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E9" w:rsidRDefault="00D03EEB">
      <w:pPr>
        <w:spacing w:after="0" w:line="259" w:lineRule="auto"/>
        <w:ind w:left="0" w:right="6" w:firstLine="0"/>
        <w:jc w:val="center"/>
        <w:rPr>
          <w:rFonts w:ascii="Tahoma" w:hAnsi="Tahoma" w:cs="Tahoma"/>
          <w:b/>
        </w:rPr>
      </w:pPr>
      <w:r w:rsidRPr="007266A2">
        <w:rPr>
          <w:rFonts w:ascii="Tahoma" w:hAnsi="Tahoma" w:cs="Tahoma"/>
          <w:b/>
        </w:rPr>
        <w:t xml:space="preserve">AVVISO PUBBLICO </w:t>
      </w:r>
    </w:p>
    <w:p w:rsidR="00BD34F6" w:rsidRPr="007266A2" w:rsidRDefault="00BD34F6">
      <w:pPr>
        <w:spacing w:after="0" w:line="259" w:lineRule="auto"/>
        <w:ind w:left="0" w:right="6" w:firstLine="0"/>
        <w:jc w:val="center"/>
        <w:rPr>
          <w:rFonts w:ascii="Tahoma" w:hAnsi="Tahoma" w:cs="Tahoma"/>
        </w:rPr>
      </w:pPr>
    </w:p>
    <w:p w:rsidR="00F17BE9" w:rsidRDefault="00BD34F6">
      <w:pPr>
        <w:spacing w:after="0" w:line="259" w:lineRule="auto"/>
        <w:ind w:left="0" w:right="0" w:firstLine="0"/>
        <w:jc w:val="left"/>
        <w:rPr>
          <w:rFonts w:ascii="Tahoma" w:hAnsi="Tahoma" w:cs="Tahoma"/>
          <w:b/>
          <w:sz w:val="22"/>
          <w:szCs w:val="22"/>
        </w:rPr>
      </w:pPr>
      <w:r w:rsidRPr="00BD34F6">
        <w:rPr>
          <w:rFonts w:ascii="Tahoma" w:hAnsi="Tahoma" w:cs="Tahoma"/>
          <w:b/>
          <w:sz w:val="22"/>
          <w:szCs w:val="22"/>
        </w:rPr>
        <w:t>Avvio procedimento per la co-programmazione con il Terzo Settore per la realizzazione di un Progetto volto alla valutazione, cura e riformulazione del progetto terapeutico a favore delle persone portatrici di disturbi psichici in fase acuta presso l</w:t>
      </w:r>
      <w:r w:rsidR="00F51BC8">
        <w:rPr>
          <w:rFonts w:ascii="Tahoma" w:hAnsi="Tahoma" w:cs="Tahoma"/>
          <w:b/>
          <w:sz w:val="22"/>
          <w:szCs w:val="22"/>
        </w:rPr>
        <w:t>a</w:t>
      </w:r>
      <w:r w:rsidRPr="00BD34F6">
        <w:rPr>
          <w:rFonts w:ascii="Tahoma" w:hAnsi="Tahoma" w:cs="Tahoma"/>
          <w:b/>
          <w:sz w:val="22"/>
          <w:szCs w:val="22"/>
        </w:rPr>
        <w:t xml:space="preserve"> Struttur</w:t>
      </w:r>
      <w:r w:rsidR="00F51BC8">
        <w:rPr>
          <w:rFonts w:ascii="Tahoma" w:hAnsi="Tahoma" w:cs="Tahoma"/>
          <w:b/>
          <w:sz w:val="22"/>
          <w:szCs w:val="22"/>
        </w:rPr>
        <w:t>a</w:t>
      </w:r>
      <w:r w:rsidRPr="00BD34F6">
        <w:rPr>
          <w:rFonts w:ascii="Tahoma" w:hAnsi="Tahoma" w:cs="Tahoma"/>
          <w:b/>
          <w:sz w:val="22"/>
          <w:szCs w:val="22"/>
        </w:rPr>
        <w:t xml:space="preserve"> Semplic</w:t>
      </w:r>
      <w:r w:rsidR="00F51BC8">
        <w:rPr>
          <w:rFonts w:ascii="Tahoma" w:hAnsi="Tahoma" w:cs="Tahoma"/>
          <w:b/>
          <w:sz w:val="22"/>
          <w:szCs w:val="22"/>
        </w:rPr>
        <w:t>e</w:t>
      </w:r>
      <w:r w:rsidRPr="00BD34F6">
        <w:rPr>
          <w:rFonts w:ascii="Tahoma" w:hAnsi="Tahoma" w:cs="Tahoma"/>
          <w:b/>
          <w:sz w:val="22"/>
          <w:szCs w:val="22"/>
        </w:rPr>
        <w:t xml:space="preserve"> SPDC </w:t>
      </w:r>
      <w:r w:rsidR="00F51BC8">
        <w:rPr>
          <w:rFonts w:ascii="Tahoma" w:hAnsi="Tahoma" w:cs="Tahoma"/>
          <w:b/>
          <w:sz w:val="22"/>
          <w:szCs w:val="22"/>
        </w:rPr>
        <w:t xml:space="preserve">Novi Ligure </w:t>
      </w:r>
      <w:r w:rsidRPr="00BD34F6">
        <w:rPr>
          <w:rFonts w:ascii="Tahoma" w:hAnsi="Tahoma" w:cs="Tahoma"/>
          <w:b/>
          <w:sz w:val="22"/>
          <w:szCs w:val="22"/>
        </w:rPr>
        <w:t>della SC Salute Mentale dell’ASL AL</w:t>
      </w:r>
    </w:p>
    <w:p w:rsidR="00BD34F6" w:rsidRPr="007266A2" w:rsidRDefault="00BD34F6">
      <w:pPr>
        <w:spacing w:after="0" w:line="259" w:lineRule="auto"/>
        <w:ind w:left="0" w:right="0" w:firstLine="0"/>
        <w:jc w:val="left"/>
        <w:rPr>
          <w:rFonts w:ascii="Tahoma" w:hAnsi="Tahoma" w:cs="Tahoma"/>
          <w:sz w:val="22"/>
          <w:szCs w:val="22"/>
        </w:rPr>
      </w:pPr>
    </w:p>
    <w:p w:rsidR="00F17BE9" w:rsidRDefault="00D03EEB" w:rsidP="00BD34F6">
      <w:pPr>
        <w:spacing w:after="40" w:line="249" w:lineRule="auto"/>
        <w:ind w:left="-5" w:right="0"/>
        <w:rPr>
          <w:rFonts w:ascii="Tahoma" w:hAnsi="Tahoma" w:cs="Tahoma"/>
          <w:sz w:val="22"/>
          <w:szCs w:val="22"/>
        </w:rPr>
      </w:pPr>
      <w:r w:rsidRPr="007266A2">
        <w:rPr>
          <w:rFonts w:ascii="Tahoma" w:hAnsi="Tahoma" w:cs="Tahoma"/>
          <w:sz w:val="22"/>
          <w:szCs w:val="22"/>
        </w:rPr>
        <w:t>Il presente Avviso(a seguire anche “Avviso”), approvato con delibe</w:t>
      </w:r>
      <w:r w:rsidR="007266A2">
        <w:rPr>
          <w:rFonts w:ascii="Tahoma" w:hAnsi="Tahoma" w:cs="Tahoma"/>
          <w:sz w:val="22"/>
          <w:szCs w:val="22"/>
        </w:rPr>
        <w:t xml:space="preserve">razione del Direttore Generale </w:t>
      </w:r>
      <w:r w:rsidRPr="007266A2">
        <w:rPr>
          <w:rFonts w:ascii="Tahoma" w:hAnsi="Tahoma" w:cs="Tahoma"/>
          <w:sz w:val="22"/>
          <w:szCs w:val="22"/>
        </w:rPr>
        <w:t>n</w:t>
      </w:r>
      <w:r w:rsidR="007266A2">
        <w:rPr>
          <w:rFonts w:ascii="Tahoma" w:hAnsi="Tahoma" w:cs="Tahoma"/>
          <w:sz w:val="22"/>
          <w:szCs w:val="22"/>
        </w:rPr>
        <w:t xml:space="preserve">.  </w:t>
      </w:r>
      <w:r w:rsidR="00735752">
        <w:rPr>
          <w:rFonts w:ascii="Tahoma" w:hAnsi="Tahoma" w:cs="Tahoma"/>
          <w:sz w:val="22"/>
          <w:szCs w:val="22"/>
        </w:rPr>
        <w:t xml:space="preserve">615 </w:t>
      </w:r>
      <w:r w:rsidRPr="007266A2">
        <w:rPr>
          <w:rFonts w:ascii="Tahoma" w:hAnsi="Tahoma" w:cs="Tahoma"/>
          <w:sz w:val="22"/>
          <w:szCs w:val="22"/>
        </w:rPr>
        <w:t>del</w:t>
      </w:r>
      <w:r w:rsidR="00735752">
        <w:rPr>
          <w:rFonts w:ascii="Tahoma" w:hAnsi="Tahoma" w:cs="Tahoma"/>
          <w:sz w:val="22"/>
          <w:szCs w:val="22"/>
        </w:rPr>
        <w:t xml:space="preserve"> 31/07/2025</w:t>
      </w:r>
      <w:r w:rsidRPr="007266A2">
        <w:rPr>
          <w:rFonts w:ascii="Tahoma" w:hAnsi="Tahoma" w:cs="Tahoma"/>
          <w:sz w:val="22"/>
          <w:szCs w:val="22"/>
        </w:rPr>
        <w:t>, è finalizzato ad avviare una procedura di selezione di Enti del Terzo Settore per l’attivazione di “Tavoli di co-programmazione” finalizzati alla rilevazione dei b</w:t>
      </w:r>
      <w:r w:rsidR="007577DD" w:rsidRPr="007266A2">
        <w:rPr>
          <w:rFonts w:ascii="Tahoma" w:hAnsi="Tahoma" w:cs="Tahoma"/>
          <w:sz w:val="22"/>
          <w:szCs w:val="22"/>
        </w:rPr>
        <w:t>isogni per l’implementazione del</w:t>
      </w:r>
      <w:r w:rsidR="00184705">
        <w:rPr>
          <w:rFonts w:ascii="Tahoma" w:hAnsi="Tahoma" w:cs="Tahoma"/>
          <w:sz w:val="22"/>
          <w:szCs w:val="22"/>
        </w:rPr>
        <w:t xml:space="preserve"> progetto </w:t>
      </w:r>
      <w:r w:rsidR="00BD34F6" w:rsidRPr="00BD34F6">
        <w:rPr>
          <w:rFonts w:ascii="Tahoma" w:hAnsi="Tahoma" w:cs="Tahoma"/>
          <w:sz w:val="22"/>
          <w:szCs w:val="22"/>
        </w:rPr>
        <w:t xml:space="preserve">volto alla valutazione, cura e riformulazione del progetto terapeutico a favore delle persone portatrici di disturbi psichici in fase acuta presso </w:t>
      </w:r>
      <w:r w:rsidR="00F51BC8" w:rsidRPr="00F51BC8">
        <w:rPr>
          <w:rFonts w:ascii="Tahoma" w:hAnsi="Tahoma" w:cs="Tahoma"/>
          <w:sz w:val="22"/>
          <w:szCs w:val="22"/>
        </w:rPr>
        <w:t xml:space="preserve">la Struttura Semplice SPDC Novi Ligure </w:t>
      </w:r>
      <w:r w:rsidR="00BD34F6" w:rsidRPr="00BD34F6">
        <w:rPr>
          <w:rFonts w:ascii="Tahoma" w:hAnsi="Tahoma" w:cs="Tahoma"/>
          <w:sz w:val="22"/>
          <w:szCs w:val="22"/>
        </w:rPr>
        <w:t>della SC Salute Mentale dell’ASL AL.</w:t>
      </w:r>
    </w:p>
    <w:p w:rsidR="00BD34F6" w:rsidRPr="007266A2" w:rsidRDefault="00BD34F6" w:rsidP="00BD34F6">
      <w:pPr>
        <w:spacing w:after="40" w:line="249" w:lineRule="auto"/>
        <w:ind w:left="-5" w:right="0"/>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L</w:t>
      </w:r>
      <w:r w:rsidR="007577DD" w:rsidRPr="007266A2">
        <w:rPr>
          <w:rFonts w:ascii="Tahoma" w:hAnsi="Tahoma" w:cs="Tahoma"/>
          <w:sz w:val="22"/>
          <w:szCs w:val="22"/>
        </w:rPr>
        <w:t>’ASL AL</w:t>
      </w:r>
      <w:r w:rsidRPr="007266A2">
        <w:rPr>
          <w:rFonts w:ascii="Tahoma" w:hAnsi="Tahoma" w:cs="Tahoma"/>
          <w:sz w:val="22"/>
          <w:szCs w:val="22"/>
        </w:rPr>
        <w:t xml:space="preserve"> intende attivare, in applicazione del principio di sussidiarietà orizzontale sancito dall'art. 118 della Costituzione, una procedura di co</w:t>
      </w:r>
      <w:r w:rsidR="007577DD" w:rsidRPr="007266A2">
        <w:rPr>
          <w:rFonts w:ascii="Tahoma" w:hAnsi="Tahoma" w:cs="Tahoma"/>
          <w:sz w:val="22"/>
          <w:szCs w:val="22"/>
        </w:rPr>
        <w:t>-</w:t>
      </w:r>
      <w:r w:rsidRPr="007266A2">
        <w:rPr>
          <w:rFonts w:ascii="Tahoma" w:hAnsi="Tahoma" w:cs="Tahoma"/>
          <w:sz w:val="22"/>
          <w:szCs w:val="22"/>
        </w:rPr>
        <w:t xml:space="preserve">programmazione, ai sensi dell'art. 55, comma 2, del </w:t>
      </w:r>
      <w:proofErr w:type="spellStart"/>
      <w:r w:rsidRPr="007266A2">
        <w:rPr>
          <w:rFonts w:ascii="Tahoma" w:hAnsi="Tahoma" w:cs="Tahoma"/>
          <w:sz w:val="22"/>
          <w:szCs w:val="22"/>
        </w:rPr>
        <w:t>D.Lgs.</w:t>
      </w:r>
      <w:r w:rsidR="007266A2">
        <w:rPr>
          <w:rFonts w:ascii="Tahoma" w:hAnsi="Tahoma" w:cs="Tahoma"/>
          <w:sz w:val="22"/>
          <w:szCs w:val="22"/>
        </w:rPr>
        <w:t>n</w:t>
      </w:r>
      <w:proofErr w:type="spellEnd"/>
      <w:r w:rsidR="007266A2">
        <w:rPr>
          <w:rFonts w:ascii="Tahoma" w:hAnsi="Tahoma" w:cs="Tahoma"/>
          <w:sz w:val="22"/>
          <w:szCs w:val="22"/>
        </w:rPr>
        <w:t xml:space="preserve">. </w:t>
      </w:r>
      <w:r w:rsidRPr="007266A2">
        <w:rPr>
          <w:rFonts w:ascii="Tahoma" w:hAnsi="Tahoma" w:cs="Tahoma"/>
          <w:sz w:val="22"/>
          <w:szCs w:val="22"/>
        </w:rPr>
        <w:t xml:space="preserve">117/2017, che coinvolga proattivamente tutti gli Enti del Terzo Settore (di seguito “ETS”) in possesso dei requisiti previsti dal presente Avviso.  </w:t>
      </w:r>
    </w:p>
    <w:p w:rsidR="00F17BE9" w:rsidRPr="007266A2" w:rsidRDefault="00D03EEB">
      <w:pPr>
        <w:ind w:left="-5" w:right="0"/>
        <w:rPr>
          <w:rFonts w:ascii="Tahoma" w:hAnsi="Tahoma" w:cs="Tahoma"/>
          <w:sz w:val="22"/>
          <w:szCs w:val="22"/>
        </w:rPr>
      </w:pPr>
      <w:r w:rsidRPr="007266A2">
        <w:rPr>
          <w:rFonts w:ascii="Tahoma" w:hAnsi="Tahoma" w:cs="Tahoma"/>
          <w:sz w:val="22"/>
          <w:szCs w:val="22"/>
        </w:rPr>
        <w:t>Attraverso la co-programmazione l</w:t>
      </w:r>
      <w:r w:rsidR="00F4760F" w:rsidRPr="007266A2">
        <w:rPr>
          <w:rFonts w:ascii="Tahoma" w:hAnsi="Tahoma" w:cs="Tahoma"/>
          <w:sz w:val="22"/>
          <w:szCs w:val="22"/>
        </w:rPr>
        <w:t>’ASL AL</w:t>
      </w:r>
      <w:r w:rsidRPr="007266A2">
        <w:rPr>
          <w:rFonts w:ascii="Tahoma" w:hAnsi="Tahoma" w:cs="Tahoma"/>
          <w:sz w:val="22"/>
          <w:szCs w:val="22"/>
        </w:rPr>
        <w:t xml:space="preserve"> intende attingere dal patrimonio di risorse, di esperienze, competenze e progettualità innovative degli operatori del privato sociale, favorendo la definizione di un modello di </w:t>
      </w:r>
      <w:proofErr w:type="spellStart"/>
      <w:r w:rsidRPr="007266A2">
        <w:rPr>
          <w:rFonts w:ascii="Tahoma" w:hAnsi="Tahoma" w:cs="Tahoma"/>
          <w:i/>
          <w:sz w:val="22"/>
          <w:szCs w:val="22"/>
        </w:rPr>
        <w:t>governance</w:t>
      </w:r>
      <w:proofErr w:type="spellEnd"/>
      <w:r w:rsidRPr="007266A2">
        <w:rPr>
          <w:rFonts w:ascii="Tahoma" w:hAnsi="Tahoma" w:cs="Tahoma"/>
          <w:sz w:val="22"/>
          <w:szCs w:val="22"/>
        </w:rPr>
        <w:t xml:space="preserve"> collaborativa e relazionale, nel rispetto dei principi della Legge 7 agosto 1990 n. 241.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spacing w:after="10" w:line="249" w:lineRule="auto"/>
        <w:ind w:left="-5" w:right="0"/>
        <w:jc w:val="left"/>
        <w:rPr>
          <w:rFonts w:ascii="Tahoma" w:hAnsi="Tahoma" w:cs="Tahoma"/>
          <w:sz w:val="22"/>
          <w:szCs w:val="22"/>
        </w:rPr>
      </w:pPr>
      <w:r w:rsidRPr="007266A2">
        <w:rPr>
          <w:rFonts w:ascii="Tahoma" w:hAnsi="Tahoma" w:cs="Tahoma"/>
          <w:b/>
          <w:sz w:val="22"/>
          <w:szCs w:val="22"/>
        </w:rPr>
        <w:t xml:space="preserve">Riferimenti normativi in materia di co-programmazione  </w:t>
      </w:r>
    </w:p>
    <w:p w:rsidR="00F17BE9" w:rsidRPr="007266A2" w:rsidRDefault="00D03EEB">
      <w:pPr>
        <w:numPr>
          <w:ilvl w:val="0"/>
          <w:numId w:val="1"/>
        </w:numPr>
        <w:spacing w:after="40"/>
        <w:ind w:right="0" w:hanging="360"/>
        <w:rPr>
          <w:rFonts w:ascii="Tahoma" w:hAnsi="Tahoma" w:cs="Tahoma"/>
          <w:sz w:val="22"/>
          <w:szCs w:val="22"/>
        </w:rPr>
      </w:pPr>
      <w:r w:rsidRPr="007266A2">
        <w:rPr>
          <w:rFonts w:ascii="Tahoma" w:hAnsi="Tahoma" w:cs="Tahoma"/>
          <w:sz w:val="22"/>
          <w:szCs w:val="22"/>
        </w:rPr>
        <w:t xml:space="preserve">l’art. 118, quarto comma, della Costituzione, introdotto dalla Legge costituzionale n. 3/2001, di riforma del Titolo V della Costituzione, ha riconosciuto il principio di sussidiarietà orizzontale, accanto a quello di sussidiarietà verticale, ai fini dell’esercizio delle funzioni amministrative;  </w:t>
      </w:r>
    </w:p>
    <w:p w:rsidR="00F17BE9" w:rsidRPr="007266A2" w:rsidRDefault="00D03EEB">
      <w:pPr>
        <w:numPr>
          <w:ilvl w:val="0"/>
          <w:numId w:val="1"/>
        </w:numPr>
        <w:spacing w:after="31"/>
        <w:ind w:right="0" w:hanging="360"/>
        <w:rPr>
          <w:rFonts w:ascii="Tahoma" w:hAnsi="Tahoma" w:cs="Tahoma"/>
          <w:sz w:val="22"/>
          <w:szCs w:val="22"/>
        </w:rPr>
      </w:pPr>
      <w:r w:rsidRPr="007266A2">
        <w:rPr>
          <w:rFonts w:ascii="Tahoma" w:hAnsi="Tahoma" w:cs="Tahoma"/>
          <w:sz w:val="22"/>
          <w:szCs w:val="22"/>
        </w:rPr>
        <w:t xml:space="preserve">la Legge 7 agosto 1990, n.241 recante “Nuove norme in materia di procedimento amministrativo e di diritto di accesso ai documenti amministrativi” e </w:t>
      </w:r>
      <w:proofErr w:type="spellStart"/>
      <w:r w:rsidRPr="007266A2">
        <w:rPr>
          <w:rFonts w:ascii="Tahoma" w:hAnsi="Tahoma" w:cs="Tahoma"/>
          <w:sz w:val="22"/>
          <w:szCs w:val="22"/>
        </w:rPr>
        <w:t>s.m.i.</w:t>
      </w:r>
      <w:proofErr w:type="spellEnd"/>
      <w:r w:rsidRPr="007266A2">
        <w:rPr>
          <w:rFonts w:ascii="Tahoma" w:hAnsi="Tahoma" w:cs="Tahoma"/>
          <w:sz w:val="22"/>
          <w:szCs w:val="22"/>
        </w:rPr>
        <w:t xml:space="preserve">;  </w:t>
      </w:r>
    </w:p>
    <w:p w:rsidR="00F17BE9" w:rsidRPr="007266A2" w:rsidRDefault="00D03EEB">
      <w:pPr>
        <w:numPr>
          <w:ilvl w:val="0"/>
          <w:numId w:val="1"/>
        </w:numPr>
        <w:spacing w:after="35"/>
        <w:ind w:right="0" w:hanging="360"/>
        <w:rPr>
          <w:rFonts w:ascii="Tahoma" w:hAnsi="Tahoma" w:cs="Tahoma"/>
          <w:sz w:val="22"/>
          <w:szCs w:val="22"/>
        </w:rPr>
      </w:pPr>
      <w:r w:rsidRPr="007266A2">
        <w:rPr>
          <w:rFonts w:ascii="Tahoma" w:hAnsi="Tahoma" w:cs="Tahoma"/>
          <w:sz w:val="22"/>
          <w:szCs w:val="22"/>
        </w:rPr>
        <w:t xml:space="preserve">la Legge 8 novembre 2000 n.328 (Legge quadro per la realizzazione del sistema integrato di interventi e servizi sociali), all’art.1, comma 4, prevede che “Gli enti locali, le regioni e lo Stato, nell'ambito delle rispettive competenze, riconoscono e agevolano il ruolo degli organismi non lucrativi di utilità' sociale, degli organismi della cooperazione, delle associazioni e degli enti di promozione sociale, delle fondazioni e degli enti di patronato, delle organizzazioni di volontariato, degli enti riconosciuti delle confessioni religiose con le quali lo Stato ha stipulato patti, accordi o intese operanti nel settore nella programmazione, nella organizzazione e nella gestione del sistema integrato di interventi e servizi sociali”; </w:t>
      </w:r>
    </w:p>
    <w:p w:rsidR="007266A2" w:rsidRDefault="00D03EEB">
      <w:pPr>
        <w:numPr>
          <w:ilvl w:val="0"/>
          <w:numId w:val="1"/>
        </w:numPr>
        <w:ind w:right="0" w:hanging="360"/>
        <w:rPr>
          <w:rFonts w:ascii="Tahoma" w:hAnsi="Tahoma" w:cs="Tahoma"/>
          <w:sz w:val="22"/>
          <w:szCs w:val="22"/>
        </w:rPr>
      </w:pPr>
      <w:r w:rsidRPr="007266A2">
        <w:rPr>
          <w:rFonts w:ascii="Tahoma" w:hAnsi="Tahoma" w:cs="Tahoma"/>
          <w:sz w:val="22"/>
          <w:szCs w:val="22"/>
        </w:rPr>
        <w:t xml:space="preserve">il </w:t>
      </w:r>
      <w:r w:rsidR="00D2122F">
        <w:rPr>
          <w:rFonts w:ascii="Tahoma" w:hAnsi="Tahoma" w:cs="Tahoma"/>
          <w:sz w:val="22"/>
          <w:szCs w:val="22"/>
        </w:rPr>
        <w:t>D</w:t>
      </w:r>
      <w:r w:rsidRPr="007266A2">
        <w:rPr>
          <w:rFonts w:ascii="Tahoma" w:hAnsi="Tahoma" w:cs="Tahoma"/>
          <w:sz w:val="22"/>
          <w:szCs w:val="22"/>
        </w:rPr>
        <w:t xml:space="preserve">ecreto </w:t>
      </w:r>
      <w:r w:rsidR="00D2122F">
        <w:rPr>
          <w:rFonts w:ascii="Tahoma" w:hAnsi="Tahoma" w:cs="Tahoma"/>
          <w:sz w:val="22"/>
          <w:szCs w:val="22"/>
        </w:rPr>
        <w:t>L</w:t>
      </w:r>
      <w:r w:rsidRPr="007266A2">
        <w:rPr>
          <w:rFonts w:ascii="Tahoma" w:hAnsi="Tahoma" w:cs="Tahoma"/>
          <w:sz w:val="22"/>
          <w:szCs w:val="22"/>
        </w:rPr>
        <w:t xml:space="preserve">egislativo 3 luglio 2017, n. 117 (Codice del Terzo </w:t>
      </w:r>
      <w:r w:rsidR="00D2122F">
        <w:rPr>
          <w:rFonts w:ascii="Tahoma" w:hAnsi="Tahoma" w:cs="Tahoma"/>
          <w:sz w:val="22"/>
          <w:szCs w:val="22"/>
        </w:rPr>
        <w:t>S</w:t>
      </w:r>
      <w:r w:rsidRPr="007266A2">
        <w:rPr>
          <w:rFonts w:ascii="Tahoma" w:hAnsi="Tahoma" w:cs="Tahoma"/>
          <w:sz w:val="22"/>
          <w:szCs w:val="22"/>
        </w:rPr>
        <w:t>ettore), all’art. 55 comma 2 prevede che “la co-programmazione è finalizzata all'individuazione, da parte della pubblica Amministrazione procedente, dei bisogni da soddisfare, degli interventi a tal fine necessari, delle modalità di realizzazione degli stessi</w:t>
      </w:r>
      <w:r w:rsidR="007266A2">
        <w:rPr>
          <w:rFonts w:ascii="Tahoma" w:hAnsi="Tahoma" w:cs="Tahoma"/>
          <w:sz w:val="22"/>
          <w:szCs w:val="22"/>
        </w:rPr>
        <w:t xml:space="preserve"> e delle risorse disponibili”; </w:t>
      </w:r>
    </w:p>
    <w:p w:rsidR="00F17BE9" w:rsidRPr="007266A2" w:rsidRDefault="00D2122F">
      <w:pPr>
        <w:numPr>
          <w:ilvl w:val="0"/>
          <w:numId w:val="1"/>
        </w:numPr>
        <w:ind w:right="0" w:hanging="360"/>
        <w:rPr>
          <w:rFonts w:ascii="Tahoma" w:hAnsi="Tahoma" w:cs="Tahoma"/>
          <w:sz w:val="22"/>
          <w:szCs w:val="22"/>
        </w:rPr>
      </w:pPr>
      <w:r>
        <w:rPr>
          <w:rFonts w:ascii="Tahoma" w:hAnsi="Tahoma" w:cs="Tahoma"/>
          <w:sz w:val="22"/>
          <w:szCs w:val="22"/>
        </w:rPr>
        <w:lastRenderedPageBreak/>
        <w:t>il D</w:t>
      </w:r>
      <w:r w:rsidR="00D03EEB" w:rsidRPr="007266A2">
        <w:rPr>
          <w:rFonts w:ascii="Tahoma" w:hAnsi="Tahoma" w:cs="Tahoma"/>
          <w:sz w:val="22"/>
          <w:szCs w:val="22"/>
        </w:rPr>
        <w:t xml:space="preserve">ecreto del Ministro del Lavoro e delle Politiche Sociali n. 72 del 31 marzo 2021 ha approvato le “Linee guida sul rapporto tra pubbliche amministrazioni ed </w:t>
      </w:r>
      <w:r>
        <w:rPr>
          <w:rFonts w:ascii="Tahoma" w:hAnsi="Tahoma" w:cs="Tahoma"/>
          <w:sz w:val="22"/>
          <w:szCs w:val="22"/>
        </w:rPr>
        <w:t>E</w:t>
      </w:r>
      <w:r w:rsidR="00D03EEB" w:rsidRPr="007266A2">
        <w:rPr>
          <w:rFonts w:ascii="Tahoma" w:hAnsi="Tahoma" w:cs="Tahoma"/>
          <w:sz w:val="22"/>
          <w:szCs w:val="22"/>
        </w:rPr>
        <w:t xml:space="preserve">nti del Terzo </w:t>
      </w:r>
      <w:r>
        <w:rPr>
          <w:rFonts w:ascii="Tahoma" w:hAnsi="Tahoma" w:cs="Tahoma"/>
          <w:sz w:val="22"/>
          <w:szCs w:val="22"/>
        </w:rPr>
        <w:t>S</w:t>
      </w:r>
      <w:r w:rsidR="00D03EEB" w:rsidRPr="007266A2">
        <w:rPr>
          <w:rFonts w:ascii="Tahoma" w:hAnsi="Tahoma" w:cs="Tahoma"/>
          <w:sz w:val="22"/>
          <w:szCs w:val="22"/>
        </w:rPr>
        <w:t>e</w:t>
      </w:r>
      <w:r>
        <w:rPr>
          <w:rFonts w:ascii="Tahoma" w:hAnsi="Tahoma" w:cs="Tahoma"/>
          <w:sz w:val="22"/>
          <w:szCs w:val="22"/>
        </w:rPr>
        <w:t>ttore negli articoli 55-57 del D</w:t>
      </w:r>
      <w:r w:rsidR="00D03EEB" w:rsidRPr="007266A2">
        <w:rPr>
          <w:rFonts w:ascii="Tahoma" w:hAnsi="Tahoma" w:cs="Tahoma"/>
          <w:sz w:val="22"/>
          <w:szCs w:val="22"/>
        </w:rPr>
        <w:t xml:space="preserve">ecreto </w:t>
      </w:r>
      <w:r>
        <w:rPr>
          <w:rFonts w:ascii="Tahoma" w:hAnsi="Tahoma" w:cs="Tahoma"/>
          <w:sz w:val="22"/>
          <w:szCs w:val="22"/>
        </w:rPr>
        <w:t>L</w:t>
      </w:r>
      <w:r w:rsidR="00D03EEB" w:rsidRPr="007266A2">
        <w:rPr>
          <w:rFonts w:ascii="Tahoma" w:hAnsi="Tahoma" w:cs="Tahoma"/>
          <w:sz w:val="22"/>
          <w:szCs w:val="22"/>
        </w:rPr>
        <w:t xml:space="preserve">egislativo n. 117 del 2017”; </w:t>
      </w:r>
    </w:p>
    <w:p w:rsidR="00F17BE9" w:rsidRPr="007266A2" w:rsidRDefault="00F17BE9">
      <w:pPr>
        <w:spacing w:after="24" w:line="259" w:lineRule="auto"/>
        <w:ind w:left="0" w:right="0" w:firstLine="0"/>
        <w:jc w:val="left"/>
        <w:rPr>
          <w:rFonts w:ascii="Tahoma" w:hAnsi="Tahoma" w:cs="Tahoma"/>
          <w:sz w:val="22"/>
          <w:szCs w:val="22"/>
        </w:rPr>
      </w:pPr>
    </w:p>
    <w:p w:rsidR="00F17BE9" w:rsidRPr="007266A2" w:rsidRDefault="00D03EEB">
      <w:pPr>
        <w:pStyle w:val="Titolo1"/>
        <w:ind w:left="111"/>
        <w:rPr>
          <w:rFonts w:ascii="Tahoma" w:hAnsi="Tahoma" w:cs="Tahoma"/>
          <w:sz w:val="22"/>
          <w:szCs w:val="22"/>
        </w:rPr>
      </w:pPr>
      <w:r w:rsidRPr="007266A2">
        <w:rPr>
          <w:rFonts w:ascii="Tahoma" w:hAnsi="Tahoma" w:cs="Tahoma"/>
          <w:sz w:val="22"/>
          <w:szCs w:val="22"/>
        </w:rPr>
        <w:t xml:space="preserve">ART. 1 DEFINIZIONI </w:t>
      </w:r>
    </w:p>
    <w:p w:rsidR="00F17BE9" w:rsidRPr="007266A2" w:rsidRDefault="00F17BE9">
      <w:pPr>
        <w:spacing w:after="17" w:line="259" w:lineRule="auto"/>
        <w:ind w:left="0" w:right="0" w:firstLine="0"/>
        <w:jc w:val="left"/>
        <w:rPr>
          <w:rFonts w:ascii="Tahoma" w:hAnsi="Tahoma" w:cs="Tahoma"/>
          <w:sz w:val="22"/>
          <w:szCs w:val="22"/>
        </w:rPr>
      </w:pPr>
    </w:p>
    <w:p w:rsidR="00F17BE9" w:rsidRPr="007266A2" w:rsidRDefault="00D03EEB" w:rsidP="00470E58">
      <w:pPr>
        <w:spacing w:after="67"/>
        <w:ind w:left="-5" w:right="0"/>
        <w:rPr>
          <w:rFonts w:ascii="Tahoma" w:hAnsi="Tahoma" w:cs="Tahoma"/>
          <w:sz w:val="22"/>
          <w:szCs w:val="22"/>
        </w:rPr>
      </w:pPr>
      <w:r w:rsidRPr="007266A2">
        <w:rPr>
          <w:rFonts w:ascii="Tahoma" w:hAnsi="Tahoma" w:cs="Tahoma"/>
          <w:sz w:val="22"/>
          <w:szCs w:val="22"/>
        </w:rPr>
        <w:t>Ai fini dell’espletamento della procedura di cui al presente Avviso sono adottate le seguenti “Definizioni”:</w:t>
      </w:r>
    </w:p>
    <w:p w:rsidR="00F17BE9" w:rsidRPr="007266A2" w:rsidRDefault="00D03EEB">
      <w:pPr>
        <w:numPr>
          <w:ilvl w:val="0"/>
          <w:numId w:val="2"/>
        </w:numPr>
        <w:spacing w:after="10" w:line="249" w:lineRule="auto"/>
        <w:ind w:right="0" w:hanging="360"/>
        <w:rPr>
          <w:rFonts w:ascii="Tahoma" w:hAnsi="Tahoma" w:cs="Tahoma"/>
          <w:sz w:val="22"/>
          <w:szCs w:val="22"/>
        </w:rPr>
      </w:pPr>
      <w:r w:rsidRPr="007266A2">
        <w:rPr>
          <w:rFonts w:ascii="Tahoma" w:hAnsi="Tahoma" w:cs="Tahoma"/>
          <w:b/>
          <w:sz w:val="22"/>
          <w:szCs w:val="22"/>
        </w:rPr>
        <w:t>Amministrazione procedente</w:t>
      </w:r>
      <w:r w:rsidRPr="007266A2">
        <w:rPr>
          <w:rFonts w:ascii="Tahoma" w:hAnsi="Tahoma" w:cs="Tahoma"/>
          <w:sz w:val="22"/>
          <w:szCs w:val="22"/>
        </w:rPr>
        <w:t xml:space="preserve">: ASL </w:t>
      </w:r>
      <w:r w:rsidR="00F26F95" w:rsidRPr="007266A2">
        <w:rPr>
          <w:rFonts w:ascii="Tahoma" w:hAnsi="Tahoma" w:cs="Tahoma"/>
          <w:sz w:val="22"/>
          <w:szCs w:val="22"/>
        </w:rPr>
        <w:t xml:space="preserve">AL </w:t>
      </w:r>
      <w:r w:rsidR="00470E58">
        <w:rPr>
          <w:rFonts w:ascii="Tahoma" w:hAnsi="Tahoma" w:cs="Tahoma"/>
          <w:sz w:val="22"/>
          <w:szCs w:val="22"/>
        </w:rPr>
        <w:t>- S.C.</w:t>
      </w:r>
      <w:r w:rsidR="00BD34F6">
        <w:rPr>
          <w:rFonts w:ascii="Tahoma" w:hAnsi="Tahoma" w:cs="Tahoma"/>
          <w:sz w:val="22"/>
          <w:szCs w:val="22"/>
        </w:rPr>
        <w:t>Salute Mentale</w:t>
      </w:r>
    </w:p>
    <w:p w:rsidR="00F17BE9" w:rsidRPr="007266A2" w:rsidRDefault="00D03EEB">
      <w:pPr>
        <w:numPr>
          <w:ilvl w:val="0"/>
          <w:numId w:val="2"/>
        </w:numPr>
        <w:ind w:right="0" w:hanging="360"/>
        <w:rPr>
          <w:rFonts w:ascii="Tahoma" w:hAnsi="Tahoma" w:cs="Tahoma"/>
          <w:sz w:val="22"/>
          <w:szCs w:val="22"/>
        </w:rPr>
      </w:pPr>
      <w:r w:rsidRPr="007266A2">
        <w:rPr>
          <w:rFonts w:ascii="Tahoma" w:hAnsi="Tahoma" w:cs="Tahoma"/>
          <w:b/>
          <w:sz w:val="22"/>
          <w:szCs w:val="22"/>
        </w:rPr>
        <w:t xml:space="preserve">CTS: </w:t>
      </w:r>
      <w:r w:rsidRPr="007266A2">
        <w:rPr>
          <w:rFonts w:ascii="Tahoma" w:hAnsi="Tahoma" w:cs="Tahoma"/>
          <w:sz w:val="22"/>
          <w:szCs w:val="22"/>
        </w:rPr>
        <w:t xml:space="preserve">Codice del Terzo Settore, approvato con </w:t>
      </w:r>
      <w:proofErr w:type="spellStart"/>
      <w:r w:rsidRPr="007266A2">
        <w:rPr>
          <w:rFonts w:ascii="Tahoma" w:hAnsi="Tahoma" w:cs="Tahoma"/>
          <w:sz w:val="22"/>
          <w:szCs w:val="22"/>
        </w:rPr>
        <w:t>D.Lgs.</w:t>
      </w:r>
      <w:proofErr w:type="spellEnd"/>
      <w:r w:rsidRPr="007266A2">
        <w:rPr>
          <w:rFonts w:ascii="Tahoma" w:hAnsi="Tahoma" w:cs="Tahoma"/>
          <w:sz w:val="22"/>
          <w:szCs w:val="22"/>
        </w:rPr>
        <w:t xml:space="preserve"> n. 117/2017</w:t>
      </w:r>
    </w:p>
    <w:p w:rsidR="00F17BE9" w:rsidRPr="007266A2" w:rsidRDefault="00D03EEB">
      <w:pPr>
        <w:numPr>
          <w:ilvl w:val="0"/>
          <w:numId w:val="2"/>
        </w:numPr>
        <w:ind w:right="0" w:hanging="360"/>
        <w:rPr>
          <w:rFonts w:ascii="Tahoma" w:hAnsi="Tahoma" w:cs="Tahoma"/>
          <w:sz w:val="22"/>
          <w:szCs w:val="22"/>
        </w:rPr>
      </w:pPr>
      <w:r w:rsidRPr="007266A2">
        <w:rPr>
          <w:rFonts w:ascii="Tahoma" w:hAnsi="Tahoma" w:cs="Tahoma"/>
          <w:b/>
          <w:sz w:val="22"/>
          <w:szCs w:val="22"/>
        </w:rPr>
        <w:t>Co-programmazione</w:t>
      </w:r>
      <w:r w:rsidRPr="007266A2">
        <w:rPr>
          <w:rFonts w:ascii="Tahoma" w:hAnsi="Tahoma" w:cs="Tahoma"/>
          <w:sz w:val="22"/>
          <w:szCs w:val="22"/>
        </w:rPr>
        <w:t xml:space="preserve">: procedimento istruttorio indetto con il presente Avviso </w:t>
      </w:r>
      <w:r w:rsidR="00D2122F">
        <w:rPr>
          <w:rFonts w:ascii="Tahoma" w:hAnsi="Tahoma" w:cs="Tahoma"/>
          <w:sz w:val="22"/>
          <w:szCs w:val="22"/>
        </w:rPr>
        <w:t>ai sensi dell’art. 55 del CTS</w:t>
      </w:r>
    </w:p>
    <w:p w:rsidR="00F17BE9" w:rsidRPr="007266A2" w:rsidRDefault="00D03EEB">
      <w:pPr>
        <w:numPr>
          <w:ilvl w:val="0"/>
          <w:numId w:val="2"/>
        </w:numPr>
        <w:ind w:right="0" w:hanging="360"/>
        <w:rPr>
          <w:rFonts w:ascii="Tahoma" w:hAnsi="Tahoma" w:cs="Tahoma"/>
          <w:sz w:val="22"/>
          <w:szCs w:val="22"/>
        </w:rPr>
      </w:pPr>
      <w:r w:rsidRPr="007266A2">
        <w:rPr>
          <w:rFonts w:ascii="Tahoma" w:hAnsi="Tahoma" w:cs="Tahoma"/>
          <w:b/>
          <w:sz w:val="22"/>
          <w:szCs w:val="22"/>
        </w:rPr>
        <w:t xml:space="preserve">ETS: </w:t>
      </w:r>
      <w:r w:rsidRPr="007266A2">
        <w:rPr>
          <w:rFonts w:ascii="Tahoma" w:hAnsi="Tahoma" w:cs="Tahoma"/>
          <w:sz w:val="22"/>
          <w:szCs w:val="22"/>
        </w:rPr>
        <w:t>Enti del Terzo Settore, sogget</w:t>
      </w:r>
      <w:r w:rsidR="00D2122F">
        <w:rPr>
          <w:rFonts w:ascii="Tahoma" w:hAnsi="Tahoma" w:cs="Tahoma"/>
          <w:sz w:val="22"/>
          <w:szCs w:val="22"/>
        </w:rPr>
        <w:t>ti indicati nell’art. 4 del CTS</w:t>
      </w:r>
    </w:p>
    <w:p w:rsidR="00F17BE9" w:rsidRPr="007266A2" w:rsidRDefault="00D03EEB">
      <w:pPr>
        <w:numPr>
          <w:ilvl w:val="0"/>
          <w:numId w:val="2"/>
        </w:numPr>
        <w:ind w:right="0" w:hanging="360"/>
        <w:rPr>
          <w:rFonts w:ascii="Tahoma" w:hAnsi="Tahoma" w:cs="Tahoma"/>
          <w:sz w:val="22"/>
          <w:szCs w:val="22"/>
        </w:rPr>
      </w:pPr>
      <w:r w:rsidRPr="007266A2">
        <w:rPr>
          <w:rFonts w:ascii="Tahoma" w:hAnsi="Tahoma" w:cs="Tahoma"/>
          <w:b/>
          <w:sz w:val="22"/>
          <w:szCs w:val="22"/>
        </w:rPr>
        <w:t xml:space="preserve">Responsabile del procedimento: </w:t>
      </w:r>
      <w:r w:rsidRPr="007266A2">
        <w:rPr>
          <w:rFonts w:ascii="Tahoma" w:hAnsi="Tahoma" w:cs="Tahoma"/>
          <w:sz w:val="22"/>
          <w:szCs w:val="22"/>
        </w:rPr>
        <w:t>il soggetto indicato dall’Amministrazione procedente quale Responsabile d</w:t>
      </w:r>
      <w:r w:rsidR="00D2122F">
        <w:rPr>
          <w:rFonts w:ascii="Tahoma" w:hAnsi="Tahoma" w:cs="Tahoma"/>
          <w:sz w:val="22"/>
          <w:szCs w:val="22"/>
        </w:rPr>
        <w:t>el procedimento di cui trattasi</w:t>
      </w:r>
    </w:p>
    <w:p w:rsidR="00F17BE9" w:rsidRPr="007266A2" w:rsidRDefault="00D03EEB">
      <w:pPr>
        <w:numPr>
          <w:ilvl w:val="0"/>
          <w:numId w:val="2"/>
        </w:numPr>
        <w:ind w:right="0" w:hanging="360"/>
        <w:rPr>
          <w:rFonts w:ascii="Tahoma" w:hAnsi="Tahoma" w:cs="Tahoma"/>
          <w:sz w:val="22"/>
          <w:szCs w:val="22"/>
        </w:rPr>
      </w:pPr>
      <w:r w:rsidRPr="007266A2">
        <w:rPr>
          <w:rFonts w:ascii="Tahoma" w:hAnsi="Tahoma" w:cs="Tahoma"/>
          <w:b/>
          <w:sz w:val="22"/>
          <w:szCs w:val="22"/>
        </w:rPr>
        <w:t xml:space="preserve">Tavolo di co-programmazione: </w:t>
      </w:r>
      <w:r w:rsidRPr="007266A2">
        <w:rPr>
          <w:rFonts w:ascii="Tahoma" w:hAnsi="Tahoma" w:cs="Tahoma"/>
          <w:sz w:val="22"/>
          <w:szCs w:val="22"/>
        </w:rPr>
        <w:t>sede preposta per lo svolgimento dell’attività di co</w:t>
      </w:r>
      <w:r w:rsidR="00F26F95" w:rsidRPr="007266A2">
        <w:rPr>
          <w:rFonts w:ascii="Tahoma" w:hAnsi="Tahoma" w:cs="Tahoma"/>
          <w:sz w:val="22"/>
          <w:szCs w:val="22"/>
        </w:rPr>
        <w:t>-</w:t>
      </w:r>
      <w:r w:rsidRPr="007266A2">
        <w:rPr>
          <w:rFonts w:ascii="Tahoma" w:hAnsi="Tahoma" w:cs="Tahoma"/>
          <w:sz w:val="22"/>
          <w:szCs w:val="22"/>
        </w:rPr>
        <w:t xml:space="preserve">programmazione. </w:t>
      </w:r>
    </w:p>
    <w:p w:rsidR="00F17BE9" w:rsidRPr="007266A2" w:rsidRDefault="00F17BE9">
      <w:pPr>
        <w:spacing w:after="31" w:line="259" w:lineRule="auto"/>
        <w:ind w:left="720" w:right="0" w:firstLine="0"/>
        <w:jc w:val="left"/>
        <w:rPr>
          <w:rFonts w:ascii="Tahoma" w:hAnsi="Tahoma" w:cs="Tahoma"/>
          <w:sz w:val="22"/>
          <w:szCs w:val="22"/>
        </w:rPr>
      </w:pPr>
    </w:p>
    <w:p w:rsidR="00F17BE9" w:rsidRPr="007266A2" w:rsidRDefault="00D03EEB">
      <w:pPr>
        <w:pStyle w:val="Titolo1"/>
        <w:ind w:left="111"/>
        <w:rPr>
          <w:rFonts w:ascii="Tahoma" w:hAnsi="Tahoma" w:cs="Tahoma"/>
          <w:sz w:val="22"/>
          <w:szCs w:val="22"/>
        </w:rPr>
      </w:pPr>
      <w:r w:rsidRPr="007266A2">
        <w:rPr>
          <w:rFonts w:ascii="Tahoma" w:hAnsi="Tahoma" w:cs="Tahoma"/>
          <w:sz w:val="22"/>
          <w:szCs w:val="22"/>
        </w:rPr>
        <w:t xml:space="preserve">ART. 2 OGGETTO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Candidatura, a seguito di presentazione di “richiesta di invito” (All</w:t>
      </w:r>
      <w:r w:rsidR="00470E58">
        <w:rPr>
          <w:rFonts w:ascii="Tahoma" w:hAnsi="Tahoma" w:cs="Tahoma"/>
          <w:sz w:val="22"/>
          <w:szCs w:val="22"/>
        </w:rPr>
        <w:t>egato</w:t>
      </w:r>
      <w:r w:rsidRPr="007266A2">
        <w:rPr>
          <w:rFonts w:ascii="Tahoma" w:hAnsi="Tahoma" w:cs="Tahoma"/>
          <w:sz w:val="22"/>
          <w:szCs w:val="22"/>
        </w:rPr>
        <w:t xml:space="preserve"> 1), degli ETS indetto con il presente Avviso. </w:t>
      </w:r>
    </w:p>
    <w:p w:rsidR="00F17BE9" w:rsidRPr="007266A2" w:rsidRDefault="00F17BE9">
      <w:pPr>
        <w:spacing w:after="203" w:line="259" w:lineRule="auto"/>
        <w:ind w:left="0" w:right="0" w:firstLine="0"/>
        <w:jc w:val="left"/>
        <w:rPr>
          <w:rFonts w:ascii="Tahoma" w:hAnsi="Tahoma" w:cs="Tahoma"/>
          <w:sz w:val="22"/>
          <w:szCs w:val="22"/>
        </w:rPr>
      </w:pPr>
    </w:p>
    <w:p w:rsidR="00F17BE9" w:rsidRPr="007266A2" w:rsidRDefault="00D03EEB">
      <w:pPr>
        <w:pStyle w:val="Titolo1"/>
        <w:ind w:left="111"/>
        <w:rPr>
          <w:rFonts w:ascii="Tahoma" w:hAnsi="Tahoma" w:cs="Tahoma"/>
          <w:sz w:val="22"/>
          <w:szCs w:val="22"/>
        </w:rPr>
      </w:pPr>
      <w:r w:rsidRPr="007266A2">
        <w:rPr>
          <w:rFonts w:ascii="Tahoma" w:hAnsi="Tahoma" w:cs="Tahoma"/>
          <w:sz w:val="22"/>
          <w:szCs w:val="22"/>
        </w:rPr>
        <w:t>ART. 3 ATTIVITÀ OGGETTO DI CO</w:t>
      </w:r>
      <w:r w:rsidR="00F26F95" w:rsidRPr="007266A2">
        <w:rPr>
          <w:rFonts w:ascii="Tahoma" w:hAnsi="Tahoma" w:cs="Tahoma"/>
          <w:sz w:val="22"/>
          <w:szCs w:val="22"/>
        </w:rPr>
        <w:t>-</w:t>
      </w:r>
      <w:r w:rsidRPr="007266A2">
        <w:rPr>
          <w:rFonts w:ascii="Tahoma" w:hAnsi="Tahoma" w:cs="Tahoma"/>
          <w:sz w:val="22"/>
          <w:szCs w:val="22"/>
        </w:rPr>
        <w:t xml:space="preserve">PROGRAMMAZIONE  </w:t>
      </w:r>
    </w:p>
    <w:p w:rsidR="00F17BE9" w:rsidRPr="007266A2" w:rsidRDefault="00F17BE9">
      <w:pPr>
        <w:spacing w:after="0" w:line="259" w:lineRule="auto"/>
        <w:ind w:left="0" w:right="0" w:firstLine="0"/>
        <w:jc w:val="left"/>
        <w:rPr>
          <w:rFonts w:ascii="Tahoma" w:hAnsi="Tahoma" w:cs="Tahoma"/>
          <w:sz w:val="22"/>
          <w:szCs w:val="22"/>
        </w:rPr>
      </w:pPr>
    </w:p>
    <w:p w:rsidR="00470E58" w:rsidRPr="00470E58" w:rsidRDefault="00D03EEB" w:rsidP="00470E58">
      <w:pPr>
        <w:spacing w:after="40" w:line="249" w:lineRule="auto"/>
        <w:ind w:left="-5" w:right="0"/>
        <w:rPr>
          <w:rFonts w:ascii="Tahoma" w:hAnsi="Tahoma" w:cs="Tahoma"/>
          <w:sz w:val="22"/>
          <w:szCs w:val="22"/>
        </w:rPr>
      </w:pPr>
      <w:r w:rsidRPr="007266A2">
        <w:rPr>
          <w:rFonts w:ascii="Tahoma" w:hAnsi="Tahoma" w:cs="Tahoma"/>
          <w:sz w:val="22"/>
          <w:szCs w:val="22"/>
        </w:rPr>
        <w:t>Scopo del presente procedimento è l’attivazione di “Tavoli di co-programmazione” finalizzati alla rilevazione dei bisogni per l’implementazione de</w:t>
      </w:r>
      <w:r w:rsidR="00F26F95" w:rsidRPr="007266A2">
        <w:rPr>
          <w:rFonts w:ascii="Tahoma" w:hAnsi="Tahoma" w:cs="Tahoma"/>
          <w:sz w:val="22"/>
          <w:szCs w:val="22"/>
        </w:rPr>
        <w:t>l</w:t>
      </w:r>
      <w:r w:rsidRPr="007266A2">
        <w:rPr>
          <w:rFonts w:ascii="Tahoma" w:hAnsi="Tahoma" w:cs="Tahoma"/>
          <w:sz w:val="22"/>
          <w:szCs w:val="22"/>
        </w:rPr>
        <w:t xml:space="preserve"> Progett</w:t>
      </w:r>
      <w:r w:rsidR="00F26F95" w:rsidRPr="007266A2">
        <w:rPr>
          <w:rFonts w:ascii="Tahoma" w:hAnsi="Tahoma" w:cs="Tahoma"/>
          <w:sz w:val="22"/>
          <w:szCs w:val="22"/>
        </w:rPr>
        <w:t xml:space="preserve">o </w:t>
      </w:r>
      <w:r w:rsidR="00BD34F6" w:rsidRPr="00BD34F6">
        <w:rPr>
          <w:rFonts w:ascii="Tahoma" w:hAnsi="Tahoma" w:cs="Tahoma"/>
          <w:sz w:val="22"/>
          <w:szCs w:val="22"/>
        </w:rPr>
        <w:t xml:space="preserve">volto alla valutazione, cura e riformulazione del progetto terapeutico a favore delle persone portatrici di disturbi psichici in fase acuta presso </w:t>
      </w:r>
      <w:r w:rsidR="00F51BC8" w:rsidRPr="00F51BC8">
        <w:rPr>
          <w:rFonts w:ascii="Tahoma" w:hAnsi="Tahoma" w:cs="Tahoma"/>
          <w:sz w:val="22"/>
          <w:szCs w:val="22"/>
        </w:rPr>
        <w:t>la Struttura Semplice SPDC Novi Ligure</w:t>
      </w:r>
      <w:r w:rsidR="00F51BC8" w:rsidRPr="00BD34F6">
        <w:rPr>
          <w:rFonts w:ascii="Tahoma" w:hAnsi="Tahoma" w:cs="Tahoma"/>
          <w:sz w:val="22"/>
          <w:szCs w:val="22"/>
        </w:rPr>
        <w:t xml:space="preserve"> </w:t>
      </w:r>
      <w:r w:rsidR="00BD34F6" w:rsidRPr="00BD34F6">
        <w:rPr>
          <w:rFonts w:ascii="Tahoma" w:hAnsi="Tahoma" w:cs="Tahoma"/>
          <w:sz w:val="22"/>
          <w:szCs w:val="22"/>
        </w:rPr>
        <w:t>della SC Salute Mentale dell’ASL AL</w:t>
      </w:r>
      <w:r w:rsidR="00470E58">
        <w:rPr>
          <w:rFonts w:ascii="Tahoma" w:hAnsi="Tahoma" w:cs="Tahoma"/>
          <w:sz w:val="22"/>
          <w:szCs w:val="22"/>
        </w:rPr>
        <w:t>.</w:t>
      </w:r>
    </w:p>
    <w:p w:rsidR="00F17BE9" w:rsidRPr="007266A2" w:rsidRDefault="00F17BE9" w:rsidP="00470E58">
      <w:pPr>
        <w:ind w:left="-5" w:right="0"/>
        <w:rPr>
          <w:rFonts w:ascii="Tahoma" w:hAnsi="Tahoma" w:cs="Tahoma"/>
          <w:sz w:val="22"/>
          <w:szCs w:val="22"/>
        </w:rPr>
      </w:pP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pStyle w:val="Titolo1"/>
        <w:ind w:left="111"/>
        <w:rPr>
          <w:rFonts w:ascii="Tahoma" w:hAnsi="Tahoma" w:cs="Tahoma"/>
          <w:sz w:val="22"/>
          <w:szCs w:val="22"/>
        </w:rPr>
      </w:pPr>
      <w:r w:rsidRPr="007266A2">
        <w:rPr>
          <w:rFonts w:ascii="Tahoma" w:hAnsi="Tahoma" w:cs="Tahoma"/>
          <w:sz w:val="22"/>
          <w:szCs w:val="22"/>
        </w:rPr>
        <w:t xml:space="preserve">ART. 4 FINALITÀ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La finalità rimane quella di individuare, nel quadro delle risorse disponibili, i bisogni, le modalità e gli interventi adeguati e appropriati a soddisfare le esigenze identificate</w:t>
      </w:r>
      <w:r w:rsidR="002B4ACD" w:rsidRPr="007266A2">
        <w:rPr>
          <w:rFonts w:ascii="Tahoma" w:hAnsi="Tahoma" w:cs="Tahoma"/>
          <w:sz w:val="22"/>
          <w:szCs w:val="22"/>
        </w:rPr>
        <w:t>.</w:t>
      </w:r>
    </w:p>
    <w:p w:rsidR="00F17BE9" w:rsidRPr="007266A2" w:rsidRDefault="00D03EEB">
      <w:pPr>
        <w:spacing w:after="59"/>
        <w:ind w:left="-5" w:right="0"/>
        <w:rPr>
          <w:rFonts w:ascii="Tahoma" w:hAnsi="Tahoma" w:cs="Tahoma"/>
          <w:sz w:val="22"/>
          <w:szCs w:val="22"/>
        </w:rPr>
      </w:pPr>
      <w:r w:rsidRPr="007266A2">
        <w:rPr>
          <w:rFonts w:ascii="Tahoma" w:hAnsi="Tahoma" w:cs="Tahoma"/>
          <w:sz w:val="22"/>
          <w:szCs w:val="22"/>
        </w:rPr>
        <w:t xml:space="preserve">In particolare, obiettivo della procedura è arricchire il quadro conoscitivo dell’Amministrazione procedente, in modo da poter definire e promuovere: </w:t>
      </w:r>
    </w:p>
    <w:p w:rsidR="00F17BE9" w:rsidRPr="007266A2" w:rsidRDefault="00BB497B">
      <w:pPr>
        <w:numPr>
          <w:ilvl w:val="0"/>
          <w:numId w:val="3"/>
        </w:numPr>
        <w:ind w:right="0" w:hanging="360"/>
        <w:rPr>
          <w:rFonts w:ascii="Tahoma" w:hAnsi="Tahoma" w:cs="Tahoma"/>
          <w:sz w:val="22"/>
          <w:szCs w:val="22"/>
        </w:rPr>
      </w:pPr>
      <w:r w:rsidRPr="007266A2">
        <w:rPr>
          <w:rFonts w:ascii="Tahoma" w:hAnsi="Tahoma" w:cs="Tahoma"/>
          <w:sz w:val="22"/>
          <w:szCs w:val="22"/>
        </w:rPr>
        <w:t>l’individuazione d</w:t>
      </w:r>
      <w:r w:rsidR="00302F55">
        <w:rPr>
          <w:rFonts w:ascii="Tahoma" w:hAnsi="Tahoma" w:cs="Tahoma"/>
          <w:sz w:val="22"/>
          <w:szCs w:val="22"/>
        </w:rPr>
        <w:t>i</w:t>
      </w:r>
      <w:r w:rsidR="00D03EEB" w:rsidRPr="007266A2">
        <w:rPr>
          <w:rFonts w:ascii="Tahoma" w:hAnsi="Tahoma" w:cs="Tahoma"/>
          <w:sz w:val="22"/>
          <w:szCs w:val="22"/>
        </w:rPr>
        <w:t xml:space="preserve"> servizi e di interventi innovativi proposti dai diversi soggetti che possono concorrere al raggiungimento degli obiettivi e delle priorità individuate;  </w:t>
      </w:r>
    </w:p>
    <w:p w:rsidR="00F17BE9" w:rsidRPr="007266A2" w:rsidRDefault="00D03EEB">
      <w:pPr>
        <w:numPr>
          <w:ilvl w:val="0"/>
          <w:numId w:val="3"/>
        </w:numPr>
        <w:ind w:right="0" w:hanging="360"/>
        <w:rPr>
          <w:rFonts w:ascii="Tahoma" w:hAnsi="Tahoma" w:cs="Tahoma"/>
          <w:sz w:val="22"/>
          <w:szCs w:val="22"/>
        </w:rPr>
      </w:pPr>
      <w:r w:rsidRPr="007266A2">
        <w:rPr>
          <w:rFonts w:ascii="Tahoma" w:hAnsi="Tahoma" w:cs="Tahoma"/>
          <w:sz w:val="22"/>
          <w:szCs w:val="22"/>
        </w:rPr>
        <w:t>la costruzione di un clima di reciproca fiducia fra i partecipanti al Tavolo di co</w:t>
      </w:r>
      <w:r w:rsidR="00BB497B" w:rsidRPr="007266A2">
        <w:rPr>
          <w:rFonts w:ascii="Tahoma" w:hAnsi="Tahoma" w:cs="Tahoma"/>
          <w:sz w:val="22"/>
          <w:szCs w:val="22"/>
        </w:rPr>
        <w:t>-</w:t>
      </w:r>
      <w:r w:rsidRPr="007266A2">
        <w:rPr>
          <w:rFonts w:ascii="Tahoma" w:hAnsi="Tahoma" w:cs="Tahoma"/>
          <w:sz w:val="22"/>
          <w:szCs w:val="22"/>
        </w:rPr>
        <w:t xml:space="preserve">programmazione, quale espressione dell’esercizio di funzioni pubbliche in forma sussidiaria, in attuazione del principio di sussidiarietà orizzontale sancito dall’art. 118, comma 4 della Costituzione. </w:t>
      </w:r>
    </w:p>
    <w:p w:rsidR="00F17BE9" w:rsidRPr="007266A2" w:rsidRDefault="00D03EEB">
      <w:pPr>
        <w:ind w:left="-5" w:right="0"/>
        <w:rPr>
          <w:rFonts w:ascii="Tahoma" w:hAnsi="Tahoma" w:cs="Tahoma"/>
          <w:sz w:val="22"/>
          <w:szCs w:val="22"/>
        </w:rPr>
      </w:pPr>
      <w:r w:rsidRPr="007266A2">
        <w:rPr>
          <w:rFonts w:ascii="Tahoma" w:hAnsi="Tahoma" w:cs="Tahoma"/>
          <w:sz w:val="22"/>
          <w:szCs w:val="22"/>
        </w:rPr>
        <w:lastRenderedPageBreak/>
        <w:t xml:space="preserve">L’obiettivo finale per l’ASL </w:t>
      </w:r>
      <w:r w:rsidR="00BB497B" w:rsidRPr="007266A2">
        <w:rPr>
          <w:rFonts w:ascii="Tahoma" w:hAnsi="Tahoma" w:cs="Tahoma"/>
          <w:sz w:val="22"/>
          <w:szCs w:val="22"/>
        </w:rPr>
        <w:t xml:space="preserve">AL </w:t>
      </w:r>
      <w:r w:rsidRPr="007266A2">
        <w:rPr>
          <w:rFonts w:ascii="Tahoma" w:hAnsi="Tahoma" w:cs="Tahoma"/>
          <w:sz w:val="22"/>
          <w:szCs w:val="22"/>
        </w:rPr>
        <w:t>è quello di poter disporre, a conclusione di tale percorso, di elementi utili a consentirle di poter addivenire a una migliore conoscenza dei bisogni e delle risorse che permettono di rispondere in maniera maggiormente adeguata ed efficace alle necessità dell</w:t>
      </w:r>
      <w:r w:rsidR="00BB497B" w:rsidRPr="007266A2">
        <w:rPr>
          <w:rFonts w:ascii="Tahoma" w:hAnsi="Tahoma" w:cs="Tahoma"/>
          <w:sz w:val="22"/>
          <w:szCs w:val="22"/>
        </w:rPr>
        <w:t>a popolazione carceraria</w:t>
      </w:r>
      <w:r w:rsidRPr="007266A2">
        <w:rPr>
          <w:rFonts w:ascii="Tahoma" w:hAnsi="Tahoma" w:cs="Tahoma"/>
          <w:sz w:val="22"/>
          <w:szCs w:val="22"/>
        </w:rPr>
        <w:t xml:space="preserve">. </w:t>
      </w: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Non è obiettivo del procedimento di co-programmazione di cui al presente Avviso, concludersi con l’affidamento di un servizio o di un’attività, a fronte del riconoscimento di un corrispettivo oppure di un contributo. </w:t>
      </w:r>
    </w:p>
    <w:p w:rsidR="00F17BE9" w:rsidRPr="007266A2" w:rsidRDefault="00F17BE9">
      <w:pPr>
        <w:spacing w:after="29" w:line="259" w:lineRule="auto"/>
        <w:ind w:left="0" w:right="0" w:firstLine="0"/>
        <w:jc w:val="left"/>
        <w:rPr>
          <w:rFonts w:ascii="Tahoma" w:hAnsi="Tahoma" w:cs="Tahoma"/>
          <w:sz w:val="22"/>
          <w:szCs w:val="22"/>
        </w:rPr>
      </w:pPr>
    </w:p>
    <w:p w:rsidR="00F17BE9" w:rsidRPr="007266A2" w:rsidRDefault="00D03EEB">
      <w:pPr>
        <w:pStyle w:val="Titolo1"/>
        <w:ind w:left="111"/>
        <w:rPr>
          <w:rFonts w:ascii="Tahoma" w:hAnsi="Tahoma" w:cs="Tahoma"/>
          <w:sz w:val="22"/>
          <w:szCs w:val="22"/>
        </w:rPr>
      </w:pPr>
      <w:r w:rsidRPr="007266A2">
        <w:rPr>
          <w:rFonts w:ascii="Tahoma" w:hAnsi="Tahoma" w:cs="Tahoma"/>
          <w:sz w:val="22"/>
          <w:szCs w:val="22"/>
        </w:rPr>
        <w:t>ART. 5 TAVOL</w:t>
      </w:r>
      <w:r w:rsidR="00470E58">
        <w:rPr>
          <w:rFonts w:ascii="Tahoma" w:hAnsi="Tahoma" w:cs="Tahoma"/>
          <w:sz w:val="22"/>
          <w:szCs w:val="22"/>
        </w:rPr>
        <w:t>O</w:t>
      </w:r>
      <w:r w:rsidRPr="007266A2">
        <w:rPr>
          <w:rFonts w:ascii="Tahoma" w:hAnsi="Tahoma" w:cs="Tahoma"/>
          <w:sz w:val="22"/>
          <w:szCs w:val="22"/>
        </w:rPr>
        <w:t xml:space="preserve"> DI CO-PROGRAMMAZIONE </w:t>
      </w:r>
    </w:p>
    <w:p w:rsidR="00F17BE9" w:rsidRPr="007266A2" w:rsidRDefault="00F17BE9">
      <w:pPr>
        <w:spacing w:after="2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La co-programmazione, in quanto istruttoria partecipata e condivisa, presuppone, oltre all’attuazione del più volte indicato principio di sussidiarietà orizzontale, un rapporto di leale collaborazione finalizzata alla costruzione di una relazione fra i partecipanti, improntata ai principi di buona fede, proattività e di reciprocità. Il Responsabile del procedimento, nella prima sessione del Tavolo ricorda l’oggetto e le finalità del procedimento, quindi apre i lavori, eventualmente comunicando ai presenti il calendario delle successive sessioni. Per ogni Ente partecipante potrà formulare il proprio contributo un solo rappresentante. Le operazioni del Tavolo sono debitamente verbalizzate. </w:t>
      </w:r>
    </w:p>
    <w:p w:rsidR="00F17BE9" w:rsidRPr="007266A2" w:rsidRDefault="00D03EEB">
      <w:pPr>
        <w:ind w:left="-5" w:right="0"/>
        <w:rPr>
          <w:rFonts w:ascii="Tahoma" w:hAnsi="Tahoma" w:cs="Tahoma"/>
          <w:sz w:val="22"/>
          <w:szCs w:val="22"/>
        </w:rPr>
      </w:pPr>
      <w:r w:rsidRPr="007266A2">
        <w:rPr>
          <w:rFonts w:ascii="Tahoma" w:hAnsi="Tahoma" w:cs="Tahoma"/>
          <w:sz w:val="22"/>
          <w:szCs w:val="22"/>
        </w:rPr>
        <w:t>I lavori del Tavolo si svolgeranno di norma in presenza ma è possibile attuare</w:t>
      </w:r>
      <w:r w:rsidR="0017167B" w:rsidRPr="007266A2">
        <w:rPr>
          <w:rFonts w:ascii="Tahoma" w:hAnsi="Tahoma" w:cs="Tahoma"/>
          <w:sz w:val="22"/>
          <w:szCs w:val="22"/>
        </w:rPr>
        <w:t xml:space="preserve"> anche forme in videoconferenza</w:t>
      </w:r>
      <w:r w:rsidRPr="007266A2">
        <w:rPr>
          <w:rFonts w:ascii="Tahoma" w:hAnsi="Tahoma" w:cs="Tahoma"/>
          <w:sz w:val="22"/>
          <w:szCs w:val="22"/>
        </w:rPr>
        <w:t xml:space="preserve">.  </w:t>
      </w:r>
    </w:p>
    <w:p w:rsidR="00F17BE9" w:rsidRPr="007266A2" w:rsidRDefault="00D03EEB">
      <w:pPr>
        <w:ind w:left="-5" w:right="0"/>
        <w:rPr>
          <w:rFonts w:ascii="Tahoma" w:hAnsi="Tahoma" w:cs="Tahoma"/>
          <w:sz w:val="22"/>
          <w:szCs w:val="22"/>
        </w:rPr>
      </w:pPr>
      <w:r w:rsidRPr="007266A2">
        <w:rPr>
          <w:rFonts w:ascii="Tahoma" w:hAnsi="Tahoma" w:cs="Tahoma"/>
          <w:sz w:val="22"/>
          <w:szCs w:val="22"/>
        </w:rPr>
        <w:t>In relazione alle idee, informazioni o a qualsiasi contenuto apportato nell’ambito dei lavori del Tavolo di co-programmazione, ciascun partecipante dovrà sottoscrivere una dichiarazione di esonero dell’ente pubblico da ogni responsabilità legata alla relativa proprietà intellettuale nonché di consenso al trattamento e alla trasparenza dei medesimi progetti e proposte (allegati al presente Avviso)</w:t>
      </w:r>
      <w:r w:rsidR="0017167B" w:rsidRPr="007266A2">
        <w:rPr>
          <w:rFonts w:ascii="Tahoma" w:hAnsi="Tahoma" w:cs="Tahoma"/>
          <w:sz w:val="22"/>
          <w:szCs w:val="22"/>
        </w:rPr>
        <w:t>.</w:t>
      </w:r>
    </w:p>
    <w:p w:rsidR="00F17BE9" w:rsidRPr="007266A2" w:rsidRDefault="00F17BE9">
      <w:pPr>
        <w:spacing w:after="29" w:line="259" w:lineRule="auto"/>
        <w:ind w:left="0" w:right="0" w:firstLine="0"/>
        <w:jc w:val="left"/>
        <w:rPr>
          <w:rFonts w:ascii="Tahoma" w:hAnsi="Tahoma" w:cs="Tahoma"/>
          <w:sz w:val="22"/>
          <w:szCs w:val="22"/>
        </w:rPr>
      </w:pPr>
    </w:p>
    <w:p w:rsidR="00F17BE9" w:rsidRPr="007266A2" w:rsidRDefault="00D03EEB">
      <w:pPr>
        <w:pStyle w:val="Titolo1"/>
        <w:pBdr>
          <w:top w:val="none" w:sz="0" w:space="0" w:color="auto"/>
          <w:left w:val="none" w:sz="0" w:space="0" w:color="auto"/>
          <w:bottom w:val="none" w:sz="0" w:space="0" w:color="auto"/>
          <w:right w:val="none" w:sz="0" w:space="0" w:color="auto"/>
        </w:pBdr>
        <w:spacing w:after="0" w:line="259" w:lineRule="auto"/>
        <w:ind w:left="116" w:firstLine="0"/>
        <w:rPr>
          <w:rFonts w:ascii="Tahoma" w:hAnsi="Tahoma" w:cs="Tahoma"/>
          <w:sz w:val="22"/>
          <w:szCs w:val="22"/>
        </w:rPr>
      </w:pPr>
      <w:r w:rsidRPr="007266A2">
        <w:rPr>
          <w:rFonts w:ascii="Tahoma" w:hAnsi="Tahoma" w:cs="Tahoma"/>
          <w:sz w:val="22"/>
          <w:szCs w:val="22"/>
          <w:bdr w:val="single" w:sz="8" w:space="0" w:color="000000"/>
        </w:rPr>
        <w:t>ART. 6 SOGGETTI PARTECIPANTI E REQUISITI DI PARTECIPAZION</w:t>
      </w:r>
      <w:r w:rsidR="00184705">
        <w:rPr>
          <w:rFonts w:ascii="Tahoma" w:hAnsi="Tahoma" w:cs="Tahoma"/>
          <w:sz w:val="22"/>
          <w:szCs w:val="22"/>
          <w:bdr w:val="single" w:sz="8" w:space="0" w:color="000000"/>
        </w:rPr>
        <w:t xml:space="preserve">E   </w:t>
      </w:r>
      <w:r w:rsidRPr="007266A2">
        <w:rPr>
          <w:rFonts w:ascii="Tahoma" w:hAnsi="Tahoma" w:cs="Tahoma"/>
          <w:sz w:val="22"/>
          <w:szCs w:val="22"/>
          <w:bdr w:val="single" w:sz="8" w:space="0" w:color="000000"/>
        </w:rPr>
        <w:t xml:space="preserve">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rsidP="00470E58">
      <w:pPr>
        <w:ind w:left="-5"/>
        <w:rPr>
          <w:rFonts w:ascii="Tahoma" w:hAnsi="Tahoma" w:cs="Tahoma"/>
          <w:sz w:val="22"/>
          <w:szCs w:val="22"/>
        </w:rPr>
      </w:pPr>
      <w:r w:rsidRPr="007266A2">
        <w:rPr>
          <w:rFonts w:ascii="Tahoma" w:hAnsi="Tahoma" w:cs="Tahoma"/>
          <w:sz w:val="22"/>
          <w:szCs w:val="22"/>
        </w:rPr>
        <w:t>Possono presentare richiesta di invito a</w:t>
      </w:r>
      <w:r w:rsidR="00FD71DD" w:rsidRPr="007266A2">
        <w:rPr>
          <w:rFonts w:ascii="Tahoma" w:hAnsi="Tahoma" w:cs="Tahoma"/>
          <w:sz w:val="22"/>
          <w:szCs w:val="22"/>
        </w:rPr>
        <w:t>l presente procedimento</w:t>
      </w:r>
      <w:r w:rsidR="00470E58">
        <w:rPr>
          <w:rFonts w:ascii="Tahoma" w:hAnsi="Tahoma" w:cs="Tahoma"/>
          <w:sz w:val="22"/>
          <w:szCs w:val="22"/>
        </w:rPr>
        <w:t xml:space="preserve"> di co</w:t>
      </w:r>
      <w:r w:rsidR="00302F55">
        <w:rPr>
          <w:rFonts w:ascii="Tahoma" w:hAnsi="Tahoma" w:cs="Tahoma"/>
          <w:sz w:val="22"/>
          <w:szCs w:val="22"/>
        </w:rPr>
        <w:t>-</w:t>
      </w:r>
      <w:r w:rsidR="00470E58">
        <w:rPr>
          <w:rFonts w:ascii="Tahoma" w:hAnsi="Tahoma" w:cs="Tahoma"/>
          <w:sz w:val="22"/>
          <w:szCs w:val="22"/>
        </w:rPr>
        <w:t xml:space="preserve">programmazione </w:t>
      </w:r>
      <w:r w:rsidR="00FD71DD" w:rsidRPr="007266A2">
        <w:rPr>
          <w:rFonts w:ascii="Tahoma" w:hAnsi="Tahoma" w:cs="Tahoma"/>
          <w:sz w:val="22"/>
          <w:szCs w:val="22"/>
        </w:rPr>
        <w:t xml:space="preserve">gli </w:t>
      </w:r>
      <w:r w:rsidRPr="007266A2">
        <w:rPr>
          <w:rFonts w:ascii="Tahoma" w:hAnsi="Tahoma" w:cs="Tahoma"/>
          <w:sz w:val="22"/>
          <w:szCs w:val="22"/>
        </w:rPr>
        <w:t xml:space="preserve">Enti del Terzo </w:t>
      </w:r>
      <w:r w:rsidR="00FD71DD" w:rsidRPr="007266A2">
        <w:rPr>
          <w:rFonts w:ascii="Tahoma" w:hAnsi="Tahoma" w:cs="Tahoma"/>
          <w:sz w:val="22"/>
          <w:szCs w:val="22"/>
        </w:rPr>
        <w:t>S</w:t>
      </w:r>
      <w:r w:rsidR="00302F55">
        <w:rPr>
          <w:rFonts w:ascii="Tahoma" w:hAnsi="Tahoma" w:cs="Tahoma"/>
          <w:sz w:val="22"/>
          <w:szCs w:val="22"/>
        </w:rPr>
        <w:t>ettore.</w:t>
      </w:r>
    </w:p>
    <w:p w:rsidR="00F17BE9" w:rsidRPr="007266A2" w:rsidRDefault="00F17BE9" w:rsidP="00470E58">
      <w:pPr>
        <w:spacing w:after="0" w:line="259" w:lineRule="auto"/>
        <w:ind w:left="0" w:right="0" w:firstLine="0"/>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Tutti i partecipanti alla procedura dovranno essere in possesso: </w:t>
      </w:r>
    </w:p>
    <w:p w:rsidR="00F17BE9" w:rsidRPr="007266A2" w:rsidRDefault="00D03EEB">
      <w:pPr>
        <w:spacing w:after="10" w:line="249" w:lineRule="auto"/>
        <w:ind w:left="370" w:right="0"/>
        <w:jc w:val="left"/>
        <w:rPr>
          <w:rFonts w:ascii="Tahoma" w:hAnsi="Tahoma" w:cs="Tahoma"/>
          <w:sz w:val="22"/>
          <w:szCs w:val="22"/>
        </w:rPr>
      </w:pPr>
      <w:r w:rsidRPr="007266A2">
        <w:rPr>
          <w:rFonts w:ascii="Tahoma" w:hAnsi="Tahoma" w:cs="Tahoma"/>
          <w:b/>
          <w:sz w:val="22"/>
          <w:szCs w:val="22"/>
        </w:rPr>
        <w:t xml:space="preserve">a)Requisiti di ordine generale:  </w:t>
      </w:r>
    </w:p>
    <w:p w:rsidR="00F17BE9" w:rsidRPr="007266A2" w:rsidRDefault="00D03EEB">
      <w:pPr>
        <w:numPr>
          <w:ilvl w:val="0"/>
          <w:numId w:val="4"/>
        </w:numPr>
        <w:ind w:right="0" w:hanging="204"/>
        <w:rPr>
          <w:rFonts w:ascii="Tahoma" w:hAnsi="Tahoma" w:cs="Tahoma"/>
          <w:sz w:val="22"/>
          <w:szCs w:val="22"/>
        </w:rPr>
      </w:pPr>
      <w:r w:rsidRPr="007266A2">
        <w:rPr>
          <w:rFonts w:ascii="Tahoma" w:hAnsi="Tahoma" w:cs="Tahoma"/>
          <w:sz w:val="22"/>
          <w:szCs w:val="22"/>
        </w:rPr>
        <w:t xml:space="preserve">possesso dei requisiti di idoneità morale e professionale a stipulare Convenzioni con la </w:t>
      </w:r>
    </w:p>
    <w:p w:rsidR="00724733" w:rsidRDefault="00D03EEB">
      <w:pPr>
        <w:ind w:left="718" w:right="378"/>
        <w:rPr>
          <w:rFonts w:ascii="Tahoma" w:hAnsi="Tahoma" w:cs="Tahoma"/>
          <w:sz w:val="22"/>
          <w:szCs w:val="22"/>
        </w:rPr>
      </w:pPr>
      <w:r w:rsidRPr="007266A2">
        <w:rPr>
          <w:rFonts w:ascii="Tahoma" w:hAnsi="Tahoma" w:cs="Tahoma"/>
          <w:sz w:val="22"/>
          <w:szCs w:val="22"/>
        </w:rPr>
        <w:t xml:space="preserve">Pubblica Amministrazione ai sensi dell’art.55 e seguenti del </w:t>
      </w:r>
      <w:proofErr w:type="spellStart"/>
      <w:r w:rsidRPr="007266A2">
        <w:rPr>
          <w:rFonts w:ascii="Tahoma" w:hAnsi="Tahoma" w:cs="Tahoma"/>
          <w:sz w:val="22"/>
          <w:szCs w:val="22"/>
        </w:rPr>
        <w:t>D.Lgs.</w:t>
      </w:r>
      <w:r w:rsidR="00FD71DD" w:rsidRPr="007266A2">
        <w:rPr>
          <w:rFonts w:ascii="Tahoma" w:hAnsi="Tahoma" w:cs="Tahoma"/>
          <w:sz w:val="22"/>
          <w:szCs w:val="22"/>
        </w:rPr>
        <w:t>n</w:t>
      </w:r>
      <w:proofErr w:type="spellEnd"/>
      <w:r w:rsidR="00FD71DD" w:rsidRPr="007266A2">
        <w:rPr>
          <w:rFonts w:ascii="Tahoma" w:hAnsi="Tahoma" w:cs="Tahoma"/>
          <w:sz w:val="22"/>
          <w:szCs w:val="22"/>
        </w:rPr>
        <w:t xml:space="preserve">. </w:t>
      </w:r>
      <w:r w:rsidRPr="007266A2">
        <w:rPr>
          <w:rFonts w:ascii="Tahoma" w:hAnsi="Tahoma" w:cs="Tahoma"/>
          <w:sz w:val="22"/>
          <w:szCs w:val="22"/>
        </w:rPr>
        <w:t>117/2017.</w:t>
      </w:r>
    </w:p>
    <w:p w:rsidR="00F17BE9" w:rsidRPr="00724733" w:rsidRDefault="00724733" w:rsidP="00724733">
      <w:pPr>
        <w:spacing w:after="10" w:line="249" w:lineRule="auto"/>
        <w:ind w:left="370" w:right="0"/>
        <w:jc w:val="left"/>
        <w:rPr>
          <w:rFonts w:ascii="Tahoma" w:hAnsi="Tahoma" w:cs="Tahoma"/>
          <w:b/>
          <w:sz w:val="22"/>
          <w:szCs w:val="22"/>
        </w:rPr>
      </w:pPr>
      <w:r w:rsidRPr="00724733">
        <w:rPr>
          <w:rFonts w:ascii="Tahoma" w:hAnsi="Tahoma" w:cs="Tahoma"/>
          <w:b/>
          <w:sz w:val="22"/>
          <w:szCs w:val="22"/>
        </w:rPr>
        <w:t xml:space="preserve">b) </w:t>
      </w:r>
      <w:r w:rsidR="00D03EEB" w:rsidRPr="007266A2">
        <w:rPr>
          <w:rFonts w:ascii="Tahoma" w:hAnsi="Tahoma" w:cs="Tahoma"/>
          <w:b/>
          <w:sz w:val="22"/>
          <w:szCs w:val="22"/>
        </w:rPr>
        <w:t xml:space="preserve">Requisiti costitutivi ed esperienziali:  </w:t>
      </w:r>
    </w:p>
    <w:p w:rsidR="00F17BE9" w:rsidRPr="00E07249" w:rsidRDefault="00302F55">
      <w:pPr>
        <w:numPr>
          <w:ilvl w:val="0"/>
          <w:numId w:val="4"/>
        </w:numPr>
        <w:ind w:right="0" w:hanging="204"/>
        <w:rPr>
          <w:rFonts w:ascii="Tahoma" w:hAnsi="Tahoma" w:cs="Tahoma"/>
          <w:sz w:val="22"/>
          <w:szCs w:val="22"/>
        </w:rPr>
      </w:pPr>
      <w:r>
        <w:rPr>
          <w:rFonts w:ascii="Tahoma" w:hAnsi="Tahoma" w:cs="Tahoma"/>
          <w:sz w:val="22"/>
          <w:szCs w:val="22"/>
        </w:rPr>
        <w:t>iscrizione al Registro U</w:t>
      </w:r>
      <w:r w:rsidR="00D03EEB" w:rsidRPr="007266A2">
        <w:rPr>
          <w:rFonts w:ascii="Tahoma" w:hAnsi="Tahoma" w:cs="Tahoma"/>
          <w:sz w:val="22"/>
          <w:szCs w:val="22"/>
        </w:rPr>
        <w:t xml:space="preserve">nico </w:t>
      </w:r>
      <w:r>
        <w:rPr>
          <w:rFonts w:ascii="Tahoma" w:hAnsi="Tahoma" w:cs="Tahoma"/>
          <w:sz w:val="22"/>
          <w:szCs w:val="22"/>
        </w:rPr>
        <w:t>N</w:t>
      </w:r>
      <w:r w:rsidR="00D03EEB" w:rsidRPr="007266A2">
        <w:rPr>
          <w:rFonts w:ascii="Tahoma" w:hAnsi="Tahoma" w:cs="Tahoma"/>
          <w:sz w:val="22"/>
          <w:szCs w:val="22"/>
        </w:rPr>
        <w:t xml:space="preserve">azionale del Terzo Settore (RUNTS) di cui all’art. 45 del </w:t>
      </w:r>
      <w:proofErr w:type="spellStart"/>
      <w:r w:rsidR="00D03EEB" w:rsidRPr="007266A2">
        <w:rPr>
          <w:rFonts w:ascii="Tahoma" w:hAnsi="Tahoma" w:cs="Tahoma"/>
          <w:sz w:val="22"/>
          <w:szCs w:val="22"/>
        </w:rPr>
        <w:t>D.Lgs.</w:t>
      </w:r>
      <w:proofErr w:type="spellEnd"/>
      <w:r w:rsidR="00D03EEB" w:rsidRPr="007266A2">
        <w:rPr>
          <w:rFonts w:ascii="Tahoma" w:hAnsi="Tahoma" w:cs="Tahoma"/>
          <w:sz w:val="22"/>
          <w:szCs w:val="22"/>
        </w:rPr>
        <w:t xml:space="preserve"> n. 117/2017. Il requisito dell’iscrizione al Registro </w:t>
      </w:r>
      <w:r>
        <w:rPr>
          <w:rFonts w:ascii="Tahoma" w:hAnsi="Tahoma" w:cs="Tahoma"/>
          <w:sz w:val="22"/>
          <w:szCs w:val="22"/>
        </w:rPr>
        <w:t>U</w:t>
      </w:r>
      <w:r w:rsidR="00D03EEB" w:rsidRPr="007266A2">
        <w:rPr>
          <w:rFonts w:ascii="Tahoma" w:hAnsi="Tahoma" w:cs="Tahoma"/>
          <w:sz w:val="22"/>
          <w:szCs w:val="22"/>
        </w:rPr>
        <w:t xml:space="preserve">nico </w:t>
      </w:r>
      <w:r>
        <w:rPr>
          <w:rFonts w:ascii="Tahoma" w:hAnsi="Tahoma" w:cs="Tahoma"/>
          <w:sz w:val="22"/>
          <w:szCs w:val="22"/>
        </w:rPr>
        <w:t>N</w:t>
      </w:r>
      <w:r w:rsidR="00D03EEB" w:rsidRPr="007266A2">
        <w:rPr>
          <w:rFonts w:ascii="Tahoma" w:hAnsi="Tahoma" w:cs="Tahoma"/>
          <w:sz w:val="22"/>
          <w:szCs w:val="22"/>
        </w:rPr>
        <w:t xml:space="preserve">azionale del Terzo Settore deve intendersi soddisfatto da parte degli Enti attraverso la loro iscrizione, alla data di adozione del presente Avviso, a uno dei registri attualmente previsti dalle normative di settore. Sono ammessi altresì gli Enti che risultano in corso di iscrizione presso uno dei suddetti registri al momento della presentazione della propria candidatura. </w:t>
      </w:r>
      <w:r w:rsidR="00D03EEB" w:rsidRPr="00E07249">
        <w:rPr>
          <w:rFonts w:ascii="Tahoma" w:hAnsi="Tahoma" w:cs="Tahoma"/>
          <w:sz w:val="22"/>
          <w:szCs w:val="22"/>
        </w:rPr>
        <w:t xml:space="preserve">Per le imprese sociali, il requisito dell’iscrizione del Registro unico nazionale del Terzo settore è soddisfatto mediante l’iscrizione nell’apposita sezione del registro delle imprese.  </w:t>
      </w:r>
    </w:p>
    <w:p w:rsidR="00F17BE9" w:rsidRPr="007266A2" w:rsidRDefault="00D03EEB">
      <w:pPr>
        <w:numPr>
          <w:ilvl w:val="0"/>
          <w:numId w:val="4"/>
        </w:numPr>
        <w:spacing w:after="34"/>
        <w:ind w:right="0" w:hanging="204"/>
        <w:rPr>
          <w:rFonts w:ascii="Tahoma" w:hAnsi="Tahoma" w:cs="Tahoma"/>
          <w:sz w:val="22"/>
          <w:szCs w:val="22"/>
        </w:rPr>
      </w:pPr>
      <w:r w:rsidRPr="007266A2">
        <w:rPr>
          <w:rFonts w:ascii="Tahoma" w:hAnsi="Tahoma" w:cs="Tahoma"/>
          <w:sz w:val="22"/>
          <w:szCs w:val="22"/>
        </w:rPr>
        <w:t xml:space="preserve">presenza nel proprio Atto costitutivo e/o Statuto, di finalità e/o svolgimento di attività coerenti con l’oggetto del presente Avviso;  </w:t>
      </w:r>
    </w:p>
    <w:p w:rsidR="00F17BE9" w:rsidRPr="007266A2" w:rsidRDefault="00D03EEB">
      <w:pPr>
        <w:numPr>
          <w:ilvl w:val="0"/>
          <w:numId w:val="4"/>
        </w:numPr>
        <w:ind w:right="0" w:hanging="204"/>
        <w:rPr>
          <w:rFonts w:ascii="Tahoma" w:hAnsi="Tahoma" w:cs="Tahoma"/>
          <w:sz w:val="22"/>
          <w:szCs w:val="22"/>
        </w:rPr>
      </w:pPr>
      <w:r w:rsidRPr="007266A2">
        <w:rPr>
          <w:rFonts w:ascii="Tahoma" w:hAnsi="Tahoma" w:cs="Tahoma"/>
          <w:sz w:val="22"/>
          <w:szCs w:val="22"/>
        </w:rPr>
        <w:t xml:space="preserve">esperienza pregressa qualificata nell’ambito oggetto della co-programmazione e dimostrata conoscenza della condizione e dei bisogni degli utenti.  </w:t>
      </w:r>
    </w:p>
    <w:p w:rsidR="00F17BE9" w:rsidRPr="007266A2" w:rsidRDefault="00F17BE9">
      <w:pPr>
        <w:spacing w:after="0" w:line="259" w:lineRule="auto"/>
        <w:ind w:left="708" w:right="0" w:firstLine="0"/>
        <w:jc w:val="left"/>
        <w:rPr>
          <w:rFonts w:ascii="Tahoma" w:hAnsi="Tahoma" w:cs="Tahoma"/>
          <w:sz w:val="22"/>
          <w:szCs w:val="22"/>
        </w:rPr>
      </w:pPr>
    </w:p>
    <w:p w:rsidR="00724733" w:rsidRDefault="00302F55">
      <w:pPr>
        <w:ind w:left="-5" w:right="0"/>
        <w:rPr>
          <w:rFonts w:ascii="Tahoma" w:hAnsi="Tahoma" w:cs="Tahoma"/>
          <w:sz w:val="22"/>
          <w:szCs w:val="22"/>
        </w:rPr>
      </w:pPr>
      <w:r>
        <w:rPr>
          <w:rFonts w:ascii="Tahoma" w:hAnsi="Tahoma" w:cs="Tahoma"/>
          <w:sz w:val="22"/>
          <w:szCs w:val="22"/>
        </w:rPr>
        <w:t>L’interesse specifico</w:t>
      </w:r>
      <w:r w:rsidR="00D03EEB" w:rsidRPr="007266A2">
        <w:rPr>
          <w:rFonts w:ascii="Tahoma" w:hAnsi="Tahoma" w:cs="Tahoma"/>
          <w:sz w:val="22"/>
          <w:szCs w:val="22"/>
        </w:rPr>
        <w:t xml:space="preserve"> deve essere dichiarato nel modulo di richiesta di invito al procedimento di co- programmazione e sarà oggetto quindi di indicazione esplicita (Allegato 1</w:t>
      </w:r>
      <w:r w:rsidR="00724733">
        <w:rPr>
          <w:rFonts w:ascii="Tahoma" w:hAnsi="Tahoma" w:cs="Tahoma"/>
          <w:sz w:val="22"/>
          <w:szCs w:val="22"/>
        </w:rPr>
        <w:t xml:space="preserve">: </w:t>
      </w:r>
      <w:r>
        <w:rPr>
          <w:rFonts w:ascii="Tahoma" w:hAnsi="Tahoma" w:cs="Tahoma"/>
          <w:sz w:val="22"/>
          <w:szCs w:val="22"/>
        </w:rPr>
        <w:t>R</w:t>
      </w:r>
      <w:r w:rsidR="00D03EEB" w:rsidRPr="007266A2">
        <w:rPr>
          <w:rFonts w:ascii="Tahoma" w:hAnsi="Tahoma" w:cs="Tahoma"/>
          <w:sz w:val="22"/>
          <w:szCs w:val="22"/>
        </w:rPr>
        <w:t>ichiesta invito).</w:t>
      </w:r>
    </w:p>
    <w:p w:rsidR="00F17BE9" w:rsidRPr="007266A2" w:rsidRDefault="00D03EEB">
      <w:pPr>
        <w:ind w:left="-5" w:right="0"/>
        <w:rPr>
          <w:rFonts w:ascii="Tahoma" w:hAnsi="Tahoma" w:cs="Tahoma"/>
          <w:sz w:val="22"/>
          <w:szCs w:val="22"/>
        </w:rPr>
      </w:pPr>
      <w:r w:rsidRPr="007266A2">
        <w:rPr>
          <w:rFonts w:ascii="Tahoma" w:hAnsi="Tahoma" w:cs="Tahoma"/>
          <w:sz w:val="22"/>
          <w:szCs w:val="22"/>
        </w:rPr>
        <w:t>Il partecipante dovrà compilare e allegare alla richiesta di partecipazione la scheda di raccolta informazioni sugli interventi e servizi erogati sul territorio dell</w:t>
      </w:r>
      <w:r w:rsidR="00B06F02" w:rsidRPr="007266A2">
        <w:rPr>
          <w:rFonts w:ascii="Tahoma" w:hAnsi="Tahoma" w:cs="Tahoma"/>
          <w:sz w:val="22"/>
          <w:szCs w:val="22"/>
        </w:rPr>
        <w:t>’ASL AL</w:t>
      </w:r>
      <w:r w:rsidRPr="007266A2">
        <w:rPr>
          <w:rFonts w:ascii="Tahoma" w:hAnsi="Tahoma" w:cs="Tahoma"/>
          <w:sz w:val="22"/>
          <w:szCs w:val="22"/>
        </w:rPr>
        <w:t>, a</w:t>
      </w:r>
      <w:r w:rsidR="00724733">
        <w:rPr>
          <w:rFonts w:ascii="Tahoma" w:hAnsi="Tahoma" w:cs="Tahoma"/>
          <w:sz w:val="22"/>
          <w:szCs w:val="22"/>
        </w:rPr>
        <w:t xml:space="preserve">llegata al presente avviso (Allegato </w:t>
      </w:r>
      <w:r w:rsidRPr="007266A2">
        <w:rPr>
          <w:rFonts w:ascii="Tahoma" w:hAnsi="Tahoma" w:cs="Tahoma"/>
          <w:sz w:val="22"/>
          <w:szCs w:val="22"/>
        </w:rPr>
        <w:t>2</w:t>
      </w:r>
      <w:r w:rsidR="00724733">
        <w:rPr>
          <w:rFonts w:ascii="Tahoma" w:hAnsi="Tahoma" w:cs="Tahoma"/>
          <w:sz w:val="22"/>
          <w:szCs w:val="22"/>
        </w:rPr>
        <w:t xml:space="preserve">: </w:t>
      </w:r>
      <w:r w:rsidRPr="007266A2">
        <w:rPr>
          <w:rFonts w:ascii="Tahoma" w:hAnsi="Tahoma" w:cs="Tahoma"/>
          <w:sz w:val="22"/>
          <w:szCs w:val="22"/>
        </w:rPr>
        <w:t>Esperienza pregressa)</w:t>
      </w:r>
      <w:r w:rsidR="00724733">
        <w:rPr>
          <w:rFonts w:ascii="Tahoma" w:hAnsi="Tahoma" w:cs="Tahoma"/>
          <w:sz w:val="22"/>
          <w:szCs w:val="22"/>
        </w:rPr>
        <w:t>.</w:t>
      </w:r>
    </w:p>
    <w:p w:rsidR="00F17BE9" w:rsidRPr="007266A2" w:rsidRDefault="00D03EEB">
      <w:pPr>
        <w:ind w:left="-5" w:right="0"/>
        <w:rPr>
          <w:rFonts w:ascii="Tahoma" w:hAnsi="Tahoma" w:cs="Tahoma"/>
          <w:sz w:val="22"/>
          <w:szCs w:val="22"/>
        </w:rPr>
      </w:pPr>
      <w:r w:rsidRPr="007266A2">
        <w:rPr>
          <w:rFonts w:ascii="Tahoma" w:hAnsi="Tahoma" w:cs="Tahoma"/>
          <w:sz w:val="22"/>
          <w:szCs w:val="22"/>
        </w:rPr>
        <w:t>L</w:t>
      </w:r>
      <w:r w:rsidR="00B06F02" w:rsidRPr="007266A2">
        <w:rPr>
          <w:rFonts w:ascii="Tahoma" w:hAnsi="Tahoma" w:cs="Tahoma"/>
          <w:sz w:val="22"/>
          <w:szCs w:val="22"/>
        </w:rPr>
        <w:t>’ASL AL</w:t>
      </w:r>
      <w:r w:rsidRPr="007266A2">
        <w:rPr>
          <w:rFonts w:ascii="Tahoma" w:hAnsi="Tahoma" w:cs="Tahoma"/>
          <w:sz w:val="22"/>
          <w:szCs w:val="22"/>
        </w:rPr>
        <w:t xml:space="preserve"> si riserva di effettuare le verifiche circa il possesso dei requisiti di cui al presente articolo, anche mediante acquisizione della documentazione a comprova.  </w:t>
      </w:r>
    </w:p>
    <w:p w:rsidR="00F17BE9" w:rsidRPr="007266A2" w:rsidRDefault="00D03EEB" w:rsidP="00724733">
      <w:pPr>
        <w:spacing w:after="43" w:line="238" w:lineRule="auto"/>
        <w:ind w:left="0" w:right="0" w:firstLine="0"/>
        <w:rPr>
          <w:rFonts w:ascii="Tahoma" w:hAnsi="Tahoma" w:cs="Tahoma"/>
          <w:sz w:val="22"/>
          <w:szCs w:val="22"/>
        </w:rPr>
      </w:pPr>
      <w:r w:rsidRPr="007266A2">
        <w:rPr>
          <w:rFonts w:ascii="Tahoma" w:hAnsi="Tahoma" w:cs="Tahoma"/>
          <w:sz w:val="22"/>
          <w:szCs w:val="22"/>
          <w:u w:val="single" w:color="000000"/>
        </w:rPr>
        <w:t>È esclusa la partecipazione di persone fisiche che non siano legali rappresentanti o delegate daisoggetti sopra elencati.</w:t>
      </w:r>
    </w:p>
    <w:p w:rsidR="00F17BE9" w:rsidRDefault="00F17BE9">
      <w:pPr>
        <w:spacing w:after="0" w:line="259" w:lineRule="auto"/>
        <w:ind w:left="0" w:right="0" w:firstLine="0"/>
        <w:jc w:val="left"/>
        <w:rPr>
          <w:rFonts w:ascii="Tahoma" w:hAnsi="Tahoma" w:cs="Tahoma"/>
          <w:sz w:val="22"/>
          <w:szCs w:val="22"/>
        </w:rPr>
      </w:pPr>
    </w:p>
    <w:p w:rsidR="00184705" w:rsidRDefault="00184705">
      <w:pPr>
        <w:spacing w:after="0" w:line="259" w:lineRule="auto"/>
        <w:ind w:left="0" w:right="0" w:firstLine="0"/>
        <w:jc w:val="left"/>
        <w:rPr>
          <w:rFonts w:ascii="Tahoma" w:hAnsi="Tahoma" w:cs="Tahoma"/>
          <w:sz w:val="22"/>
          <w:szCs w:val="22"/>
        </w:rPr>
      </w:pPr>
    </w:p>
    <w:p w:rsidR="00184705" w:rsidRPr="007266A2" w:rsidRDefault="00184705" w:rsidP="00184705">
      <w:pPr>
        <w:pStyle w:val="Titolo1"/>
        <w:pBdr>
          <w:top w:val="none" w:sz="0" w:space="0" w:color="auto"/>
          <w:left w:val="none" w:sz="0" w:space="0" w:color="auto"/>
          <w:bottom w:val="none" w:sz="0" w:space="0" w:color="auto"/>
          <w:right w:val="none" w:sz="0" w:space="0" w:color="auto"/>
        </w:pBdr>
        <w:spacing w:after="0" w:line="259" w:lineRule="auto"/>
        <w:ind w:left="116" w:firstLine="0"/>
        <w:rPr>
          <w:rFonts w:ascii="Tahoma" w:hAnsi="Tahoma" w:cs="Tahoma"/>
          <w:sz w:val="22"/>
          <w:szCs w:val="22"/>
        </w:rPr>
      </w:pPr>
      <w:r w:rsidRPr="007266A2">
        <w:rPr>
          <w:rFonts w:ascii="Tahoma" w:hAnsi="Tahoma" w:cs="Tahoma"/>
          <w:sz w:val="22"/>
          <w:szCs w:val="22"/>
          <w:bdr w:val="single" w:sz="8" w:space="0" w:color="000000"/>
        </w:rPr>
        <w:t xml:space="preserve">ART. </w:t>
      </w:r>
      <w:r>
        <w:rPr>
          <w:rFonts w:ascii="Tahoma" w:hAnsi="Tahoma" w:cs="Tahoma"/>
          <w:sz w:val="22"/>
          <w:szCs w:val="22"/>
          <w:bdr w:val="single" w:sz="8" w:space="0" w:color="000000"/>
        </w:rPr>
        <w:t>7</w:t>
      </w:r>
      <w:r w:rsidRPr="007266A2">
        <w:rPr>
          <w:rFonts w:ascii="Tahoma" w:hAnsi="Tahoma" w:cs="Tahoma"/>
          <w:sz w:val="22"/>
          <w:szCs w:val="22"/>
          <w:bdr w:val="single" w:sz="8" w:space="0" w:color="000000"/>
        </w:rPr>
        <w:t xml:space="preserve"> </w:t>
      </w:r>
      <w:r>
        <w:rPr>
          <w:rFonts w:ascii="Tahoma" w:hAnsi="Tahoma" w:cs="Tahoma"/>
          <w:sz w:val="22"/>
          <w:szCs w:val="22"/>
          <w:bdr w:val="single" w:sz="8" w:space="0" w:color="000000"/>
        </w:rPr>
        <w:t>DOCUMENTAZIONE, DURATA E CONCLUSIONE DEL PROCEDIMENTO</w:t>
      </w:r>
      <w:r w:rsidRPr="007266A2">
        <w:rPr>
          <w:rFonts w:ascii="Tahoma" w:hAnsi="Tahoma" w:cs="Tahoma"/>
          <w:sz w:val="22"/>
          <w:szCs w:val="22"/>
          <w:bdr w:val="single" w:sz="8" w:space="0" w:color="000000"/>
        </w:rPr>
        <w:t xml:space="preserve"> </w:t>
      </w:r>
    </w:p>
    <w:p w:rsidR="00184705" w:rsidRDefault="00184705">
      <w:pPr>
        <w:spacing w:after="0" w:line="259" w:lineRule="auto"/>
        <w:ind w:left="0" w:right="0" w:firstLine="0"/>
        <w:jc w:val="left"/>
        <w:rPr>
          <w:rFonts w:ascii="Tahoma" w:hAnsi="Tahoma" w:cs="Tahoma"/>
          <w:sz w:val="22"/>
          <w:szCs w:val="22"/>
        </w:rPr>
      </w:pP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Ciascun procedimento si svolgerà secondo un calendario che sarà definito nella prima sessione del relativo tavolo di co-programmazione. </w:t>
      </w:r>
    </w:p>
    <w:p w:rsidR="00F17BE9" w:rsidRPr="007266A2" w:rsidRDefault="00D03EEB">
      <w:pPr>
        <w:spacing w:after="37"/>
        <w:ind w:left="-5" w:right="0"/>
        <w:rPr>
          <w:rFonts w:ascii="Tahoma" w:hAnsi="Tahoma" w:cs="Tahoma"/>
          <w:sz w:val="22"/>
          <w:szCs w:val="22"/>
        </w:rPr>
      </w:pPr>
      <w:r w:rsidRPr="007266A2">
        <w:rPr>
          <w:rFonts w:ascii="Tahoma" w:hAnsi="Tahoma" w:cs="Tahoma"/>
          <w:sz w:val="22"/>
          <w:szCs w:val="22"/>
        </w:rPr>
        <w:t xml:space="preserve">Il procedimento di co-programmazione dovrà essere concluso </w:t>
      </w:r>
      <w:r w:rsidRPr="00875FD1">
        <w:rPr>
          <w:rFonts w:ascii="Tahoma" w:hAnsi="Tahoma" w:cs="Tahoma"/>
          <w:sz w:val="22"/>
          <w:szCs w:val="22"/>
        </w:rPr>
        <w:t xml:space="preserve">entro </w:t>
      </w:r>
      <w:r w:rsidR="0089294E">
        <w:rPr>
          <w:rFonts w:ascii="Tahoma" w:hAnsi="Tahoma" w:cs="Tahoma"/>
          <w:sz w:val="22"/>
          <w:szCs w:val="22"/>
        </w:rPr>
        <w:t>venticinque</w:t>
      </w:r>
      <w:r w:rsidRPr="00875FD1">
        <w:rPr>
          <w:rFonts w:ascii="Tahoma" w:hAnsi="Tahoma" w:cs="Tahoma"/>
          <w:sz w:val="22"/>
          <w:szCs w:val="22"/>
        </w:rPr>
        <w:t xml:space="preserve"> (</w:t>
      </w:r>
      <w:r w:rsidR="0089294E">
        <w:rPr>
          <w:rFonts w:ascii="Tahoma" w:hAnsi="Tahoma" w:cs="Tahoma"/>
          <w:sz w:val="22"/>
          <w:szCs w:val="22"/>
        </w:rPr>
        <w:t>2</w:t>
      </w:r>
      <w:r w:rsidR="00735752">
        <w:rPr>
          <w:rFonts w:ascii="Tahoma" w:hAnsi="Tahoma" w:cs="Tahoma"/>
          <w:sz w:val="22"/>
          <w:szCs w:val="22"/>
        </w:rPr>
        <w:t>5</w:t>
      </w:r>
      <w:r w:rsidRPr="00875FD1">
        <w:rPr>
          <w:rFonts w:ascii="Tahoma" w:hAnsi="Tahoma" w:cs="Tahoma"/>
          <w:sz w:val="22"/>
          <w:szCs w:val="22"/>
        </w:rPr>
        <w:t>) giorni dalla pubblicazione del presente Avviso.</w:t>
      </w: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L’Amministrazione procedente, in relazione all’oggetto ed alle finalità della procedura di cui al presente Avviso, metterà a disposizione dei soggetti partecipanti ai Tavoli di co-programmazione le informazioni e l’eventuale documentazione ritenute utili.  </w:t>
      </w: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Ciascun partecipante dovrà firmare </w:t>
      </w:r>
      <w:r w:rsidR="00FB1C1B" w:rsidRPr="007266A2">
        <w:rPr>
          <w:rFonts w:ascii="Tahoma" w:hAnsi="Tahoma" w:cs="Tahoma"/>
          <w:sz w:val="22"/>
          <w:szCs w:val="22"/>
        </w:rPr>
        <w:t>una dichiarazione di assenza di conflitto di interessi (All</w:t>
      </w:r>
      <w:r w:rsidR="00FB1C1B">
        <w:rPr>
          <w:rFonts w:ascii="Tahoma" w:hAnsi="Tahoma" w:cs="Tahoma"/>
          <w:sz w:val="22"/>
          <w:szCs w:val="22"/>
        </w:rPr>
        <w:t>egato 3</w:t>
      </w:r>
      <w:r w:rsidR="00FB1C1B" w:rsidRPr="007266A2">
        <w:rPr>
          <w:rFonts w:ascii="Tahoma" w:hAnsi="Tahoma" w:cs="Tahoma"/>
          <w:sz w:val="22"/>
          <w:szCs w:val="22"/>
        </w:rPr>
        <w:t>)</w:t>
      </w:r>
      <w:r w:rsidR="00FB1C1B">
        <w:rPr>
          <w:rFonts w:ascii="Tahoma" w:hAnsi="Tahoma" w:cs="Tahoma"/>
          <w:sz w:val="22"/>
          <w:szCs w:val="22"/>
        </w:rPr>
        <w:t xml:space="preserve"> nonché un acco</w:t>
      </w:r>
      <w:r w:rsidRPr="007266A2">
        <w:rPr>
          <w:rFonts w:ascii="Tahoma" w:hAnsi="Tahoma" w:cs="Tahoma"/>
          <w:sz w:val="22"/>
          <w:szCs w:val="22"/>
        </w:rPr>
        <w:t>rdo di riservatezza e non rivelazione con riguardo alle informazioni acquisite nel co</w:t>
      </w:r>
      <w:r w:rsidR="00302F55">
        <w:rPr>
          <w:rFonts w:ascii="Tahoma" w:hAnsi="Tahoma" w:cs="Tahoma"/>
          <w:sz w:val="22"/>
          <w:szCs w:val="22"/>
        </w:rPr>
        <w:t>rso dell’istruttoria (Allegato 4</w:t>
      </w:r>
      <w:r w:rsidR="00FB1C1B">
        <w:rPr>
          <w:rFonts w:ascii="Tahoma" w:hAnsi="Tahoma" w:cs="Tahoma"/>
          <w:sz w:val="22"/>
          <w:szCs w:val="22"/>
        </w:rPr>
        <w:t>).</w:t>
      </w:r>
    </w:p>
    <w:p w:rsidR="004144EB" w:rsidRDefault="00D03EEB">
      <w:pPr>
        <w:ind w:left="-5" w:right="0"/>
        <w:rPr>
          <w:rFonts w:ascii="Tahoma" w:hAnsi="Tahoma" w:cs="Tahoma"/>
          <w:sz w:val="22"/>
          <w:szCs w:val="22"/>
        </w:rPr>
      </w:pPr>
      <w:r w:rsidRPr="007266A2">
        <w:rPr>
          <w:rFonts w:ascii="Tahoma" w:hAnsi="Tahoma" w:cs="Tahoma"/>
          <w:sz w:val="22"/>
          <w:szCs w:val="22"/>
        </w:rPr>
        <w:t>I verbali verranno pubblicati sul sito dell</w:t>
      </w:r>
      <w:r w:rsidR="005B70DB" w:rsidRPr="007266A2">
        <w:rPr>
          <w:rFonts w:ascii="Tahoma" w:hAnsi="Tahoma" w:cs="Tahoma"/>
          <w:sz w:val="22"/>
          <w:szCs w:val="22"/>
        </w:rPr>
        <w:t>’ASL AL</w:t>
      </w:r>
      <w:r w:rsidRPr="007266A2">
        <w:rPr>
          <w:rFonts w:ascii="Tahoma" w:hAnsi="Tahoma" w:cs="Tahoma"/>
          <w:sz w:val="22"/>
          <w:szCs w:val="22"/>
        </w:rPr>
        <w:t>.</w:t>
      </w: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Al termine dello svolgimento delle sessioni, il Responsabile del procedimento dichiara concluse le operazioni di co-programmazione, acquisendo agli atti tutti i contributi pervenuti e elaborando la propria relazione motivata, in ordine agli esiti dell’attività istruttoria di co-programmazione e alle possibili attività e/o interventi ritenuti utili, che </w:t>
      </w:r>
      <w:r w:rsidR="00302F55">
        <w:rPr>
          <w:rFonts w:ascii="Tahoma" w:hAnsi="Tahoma" w:cs="Tahoma"/>
          <w:sz w:val="22"/>
          <w:szCs w:val="22"/>
        </w:rPr>
        <w:t>viene</w:t>
      </w:r>
      <w:r w:rsidRPr="007266A2">
        <w:rPr>
          <w:rFonts w:ascii="Tahoma" w:hAnsi="Tahoma" w:cs="Tahoma"/>
          <w:sz w:val="22"/>
          <w:szCs w:val="22"/>
        </w:rPr>
        <w:t xml:space="preserve"> trasmes</w:t>
      </w:r>
      <w:r w:rsidR="005B70DB" w:rsidRPr="007266A2">
        <w:rPr>
          <w:rFonts w:ascii="Tahoma" w:hAnsi="Tahoma" w:cs="Tahoma"/>
          <w:sz w:val="22"/>
          <w:szCs w:val="22"/>
        </w:rPr>
        <w:t>sa alla Direzione Generale dell’</w:t>
      </w:r>
      <w:r w:rsidRPr="007266A2">
        <w:rPr>
          <w:rFonts w:ascii="Tahoma" w:hAnsi="Tahoma" w:cs="Tahoma"/>
          <w:sz w:val="22"/>
          <w:szCs w:val="22"/>
        </w:rPr>
        <w:t xml:space="preserve">ASL </w:t>
      </w:r>
      <w:r w:rsidR="005B70DB" w:rsidRPr="007266A2">
        <w:rPr>
          <w:rFonts w:ascii="Tahoma" w:hAnsi="Tahoma" w:cs="Tahoma"/>
          <w:sz w:val="22"/>
          <w:szCs w:val="22"/>
        </w:rPr>
        <w:t>AL</w:t>
      </w:r>
      <w:r w:rsidRPr="007266A2">
        <w:rPr>
          <w:rFonts w:ascii="Tahoma" w:hAnsi="Tahoma" w:cs="Tahoma"/>
          <w:sz w:val="22"/>
          <w:szCs w:val="22"/>
        </w:rPr>
        <w:t xml:space="preserve">, per l’assunzione delle eventuali decisioni conseguenti. </w:t>
      </w:r>
    </w:p>
    <w:p w:rsidR="00F17BE9" w:rsidRPr="007266A2" w:rsidRDefault="00F17BE9">
      <w:pPr>
        <w:spacing w:after="203" w:line="259" w:lineRule="auto"/>
        <w:ind w:left="0" w:right="0" w:firstLine="0"/>
        <w:jc w:val="left"/>
        <w:rPr>
          <w:rFonts w:ascii="Tahoma" w:hAnsi="Tahoma" w:cs="Tahoma"/>
          <w:sz w:val="22"/>
          <w:szCs w:val="22"/>
        </w:rPr>
      </w:pPr>
    </w:p>
    <w:p w:rsidR="00F17BE9" w:rsidRPr="007266A2" w:rsidRDefault="00D03EEB">
      <w:pPr>
        <w:pStyle w:val="Titolo2"/>
        <w:ind w:left="111"/>
        <w:rPr>
          <w:rFonts w:ascii="Tahoma" w:hAnsi="Tahoma" w:cs="Tahoma"/>
          <w:sz w:val="22"/>
          <w:szCs w:val="22"/>
        </w:rPr>
      </w:pPr>
      <w:r w:rsidRPr="007266A2">
        <w:rPr>
          <w:rFonts w:ascii="Tahoma" w:hAnsi="Tahoma" w:cs="Tahoma"/>
          <w:sz w:val="22"/>
          <w:szCs w:val="22"/>
        </w:rPr>
        <w:t>ART. 8 PROCEDURA DI AMMISSIBILITÀ DELLA RICHIESTA DI INVITO AL PROCEDIMENTO DI CO</w:t>
      </w:r>
      <w:r w:rsidR="005B70DB" w:rsidRPr="007266A2">
        <w:rPr>
          <w:rFonts w:ascii="Tahoma" w:hAnsi="Tahoma" w:cs="Tahoma"/>
          <w:sz w:val="22"/>
          <w:szCs w:val="22"/>
        </w:rPr>
        <w:t>-</w:t>
      </w:r>
      <w:r w:rsidRPr="007266A2">
        <w:rPr>
          <w:rFonts w:ascii="Tahoma" w:hAnsi="Tahoma" w:cs="Tahoma"/>
          <w:sz w:val="22"/>
          <w:szCs w:val="22"/>
        </w:rPr>
        <w:t xml:space="preserve">PROGRAMMAZIONE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Gli interessati dovranno presentare al seguente indirizzo di posta elettronica certificata:  </w:t>
      </w:r>
    </w:p>
    <w:p w:rsidR="004144EB" w:rsidRDefault="0089294E">
      <w:pPr>
        <w:ind w:left="-5" w:right="0"/>
        <w:rPr>
          <w:rFonts w:ascii="Tahoma" w:hAnsi="Tahoma" w:cs="Tahoma"/>
          <w:sz w:val="22"/>
          <w:szCs w:val="22"/>
        </w:rPr>
      </w:pPr>
      <w:hyperlink r:id="rId8" w:history="1">
        <w:r w:rsidR="005B70DB" w:rsidRPr="007266A2">
          <w:rPr>
            <w:rStyle w:val="Collegamentoipertestuale"/>
            <w:rFonts w:ascii="Tahoma" w:hAnsi="Tahoma" w:cs="Tahoma"/>
            <w:sz w:val="22"/>
            <w:szCs w:val="22"/>
          </w:rPr>
          <w:t>aslal@pec.aslal.it</w:t>
        </w:r>
      </w:hyperlink>
    </w:p>
    <w:p w:rsidR="00F17BE9" w:rsidRPr="007266A2" w:rsidRDefault="00D03EEB">
      <w:pPr>
        <w:ind w:left="-5" w:right="0"/>
        <w:rPr>
          <w:rFonts w:ascii="Tahoma" w:hAnsi="Tahoma" w:cs="Tahoma"/>
          <w:sz w:val="22"/>
          <w:szCs w:val="22"/>
        </w:rPr>
      </w:pPr>
      <w:r w:rsidRPr="007266A2">
        <w:rPr>
          <w:rFonts w:ascii="Tahoma" w:hAnsi="Tahoma" w:cs="Tahoma"/>
          <w:sz w:val="22"/>
          <w:szCs w:val="22"/>
        </w:rPr>
        <w:t>la richiesta di invito al procedimento di co-programmazione, redatta sul modello</w:t>
      </w:r>
      <w:r w:rsidR="00302F55">
        <w:rPr>
          <w:rFonts w:ascii="Tahoma" w:hAnsi="Tahoma" w:cs="Tahoma"/>
          <w:sz w:val="22"/>
          <w:szCs w:val="22"/>
        </w:rPr>
        <w:t xml:space="preserve"> 1 “Richiesta invito”</w:t>
      </w:r>
      <w:r w:rsidR="00224289">
        <w:rPr>
          <w:rFonts w:ascii="Tahoma" w:hAnsi="Tahoma" w:cs="Tahoma"/>
          <w:sz w:val="22"/>
          <w:szCs w:val="22"/>
        </w:rPr>
        <w:t>,</w:t>
      </w:r>
      <w:r w:rsidRPr="007266A2">
        <w:rPr>
          <w:rFonts w:ascii="Tahoma" w:hAnsi="Tahoma" w:cs="Tahoma"/>
          <w:sz w:val="22"/>
          <w:szCs w:val="22"/>
        </w:rPr>
        <w:t xml:space="preserve"> allegato</w:t>
      </w:r>
      <w:r w:rsidR="0089294E">
        <w:rPr>
          <w:rFonts w:ascii="Tahoma" w:hAnsi="Tahoma" w:cs="Tahoma"/>
          <w:sz w:val="22"/>
          <w:szCs w:val="22"/>
        </w:rPr>
        <w:t xml:space="preserve"> </w:t>
      </w:r>
      <w:bookmarkStart w:id="0" w:name="_GoBack"/>
      <w:bookmarkEnd w:id="0"/>
      <w:r w:rsidRPr="007266A2">
        <w:rPr>
          <w:rFonts w:ascii="Tahoma" w:hAnsi="Tahoma" w:cs="Tahoma"/>
          <w:sz w:val="22"/>
          <w:szCs w:val="22"/>
        </w:rPr>
        <w:t xml:space="preserve">al presente </w:t>
      </w:r>
      <w:r w:rsidR="005B70DB" w:rsidRPr="007266A2">
        <w:rPr>
          <w:rFonts w:ascii="Tahoma" w:hAnsi="Tahoma" w:cs="Tahoma"/>
          <w:sz w:val="22"/>
          <w:szCs w:val="22"/>
        </w:rPr>
        <w:t>A</w:t>
      </w:r>
      <w:r w:rsidRPr="007266A2">
        <w:rPr>
          <w:rFonts w:ascii="Tahoma" w:hAnsi="Tahoma" w:cs="Tahoma"/>
          <w:sz w:val="22"/>
          <w:szCs w:val="22"/>
        </w:rPr>
        <w:t xml:space="preserve">vviso entro e non oltre il termine </w:t>
      </w:r>
      <w:r w:rsidRPr="00875FD1">
        <w:rPr>
          <w:rFonts w:ascii="Tahoma" w:hAnsi="Tahoma" w:cs="Tahoma"/>
          <w:sz w:val="22"/>
          <w:szCs w:val="22"/>
        </w:rPr>
        <w:t xml:space="preserve">del </w:t>
      </w:r>
      <w:r w:rsidR="00735752">
        <w:rPr>
          <w:rFonts w:ascii="Tahoma" w:hAnsi="Tahoma" w:cs="Tahoma"/>
          <w:sz w:val="22"/>
          <w:szCs w:val="22"/>
        </w:rPr>
        <w:t>12 settembre 2025</w:t>
      </w:r>
      <w:r w:rsidRPr="00875FD1">
        <w:rPr>
          <w:rFonts w:ascii="Tahoma" w:hAnsi="Tahoma" w:cs="Tahoma"/>
          <w:sz w:val="22"/>
          <w:szCs w:val="22"/>
        </w:rPr>
        <w:t xml:space="preserve"> h </w:t>
      </w:r>
      <w:r w:rsidR="00735752">
        <w:rPr>
          <w:rFonts w:ascii="Tahoma" w:hAnsi="Tahoma" w:cs="Tahoma"/>
          <w:sz w:val="22"/>
          <w:szCs w:val="22"/>
        </w:rPr>
        <w:t>12:00</w:t>
      </w:r>
      <w:r w:rsidRPr="00875FD1">
        <w:rPr>
          <w:rFonts w:ascii="Tahoma" w:hAnsi="Tahoma" w:cs="Tahoma"/>
          <w:sz w:val="22"/>
          <w:szCs w:val="22"/>
        </w:rPr>
        <w:t>.</w:t>
      </w: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Il modulo dovrà essere sottoscritto dal legale rappresentante del soggetto richiedente, digitalmente o con firma autografa accompagnata da copia </w:t>
      </w:r>
      <w:r w:rsidR="005B70DB" w:rsidRPr="007266A2">
        <w:rPr>
          <w:rFonts w:ascii="Tahoma" w:hAnsi="Tahoma" w:cs="Tahoma"/>
          <w:sz w:val="22"/>
          <w:szCs w:val="22"/>
        </w:rPr>
        <w:t xml:space="preserve">di documento </w:t>
      </w:r>
      <w:r w:rsidRPr="007266A2">
        <w:rPr>
          <w:rFonts w:ascii="Tahoma" w:hAnsi="Tahoma" w:cs="Tahoma"/>
          <w:sz w:val="22"/>
          <w:szCs w:val="22"/>
        </w:rPr>
        <w:t>di identità</w:t>
      </w:r>
      <w:r w:rsidR="005B70DB" w:rsidRPr="007266A2">
        <w:rPr>
          <w:rFonts w:ascii="Tahoma" w:hAnsi="Tahoma" w:cs="Tahoma"/>
          <w:sz w:val="22"/>
          <w:szCs w:val="22"/>
        </w:rPr>
        <w:t xml:space="preserve"> in corso di validità</w:t>
      </w:r>
      <w:r w:rsidRPr="007266A2">
        <w:rPr>
          <w:rFonts w:ascii="Tahoma" w:hAnsi="Tahoma" w:cs="Tahoma"/>
          <w:sz w:val="22"/>
          <w:szCs w:val="22"/>
        </w:rPr>
        <w:t xml:space="preserve">.  </w:t>
      </w:r>
    </w:p>
    <w:p w:rsidR="00F17BE9" w:rsidRPr="007266A2" w:rsidRDefault="00F17BE9">
      <w:pPr>
        <w:spacing w:after="31" w:line="259" w:lineRule="auto"/>
        <w:ind w:left="0" w:right="0" w:firstLine="0"/>
        <w:jc w:val="left"/>
        <w:rPr>
          <w:rFonts w:ascii="Tahoma" w:hAnsi="Tahoma" w:cs="Tahoma"/>
          <w:sz w:val="22"/>
          <w:szCs w:val="22"/>
        </w:rPr>
      </w:pPr>
    </w:p>
    <w:p w:rsidR="00F17BE9" w:rsidRPr="007266A2" w:rsidRDefault="00D03EEB">
      <w:pPr>
        <w:pStyle w:val="Titolo2"/>
        <w:ind w:left="111"/>
        <w:rPr>
          <w:rFonts w:ascii="Tahoma" w:hAnsi="Tahoma" w:cs="Tahoma"/>
          <w:sz w:val="22"/>
          <w:szCs w:val="22"/>
        </w:rPr>
      </w:pPr>
      <w:r w:rsidRPr="007266A2">
        <w:rPr>
          <w:rFonts w:ascii="Tahoma" w:hAnsi="Tahoma" w:cs="Tahoma"/>
          <w:sz w:val="22"/>
          <w:szCs w:val="22"/>
        </w:rPr>
        <w:t>ART. 9 SELEZIONE DEI SOGGETTI AMMESSI AL TAVOLO DI CO</w:t>
      </w:r>
      <w:r w:rsidR="00D7633E" w:rsidRPr="007266A2">
        <w:rPr>
          <w:rFonts w:ascii="Tahoma" w:hAnsi="Tahoma" w:cs="Tahoma"/>
          <w:sz w:val="22"/>
          <w:szCs w:val="22"/>
        </w:rPr>
        <w:t>-</w:t>
      </w:r>
      <w:r w:rsidRPr="007266A2">
        <w:rPr>
          <w:rFonts w:ascii="Tahoma" w:hAnsi="Tahoma" w:cs="Tahoma"/>
          <w:sz w:val="22"/>
          <w:szCs w:val="22"/>
        </w:rPr>
        <w:t xml:space="preserve">PROGRAMMAZIONE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spacing w:after="37"/>
        <w:ind w:left="-5" w:right="0"/>
        <w:rPr>
          <w:rFonts w:ascii="Tahoma" w:hAnsi="Tahoma" w:cs="Tahoma"/>
          <w:sz w:val="22"/>
          <w:szCs w:val="22"/>
        </w:rPr>
      </w:pPr>
      <w:r w:rsidRPr="007266A2">
        <w:rPr>
          <w:rFonts w:ascii="Tahoma" w:hAnsi="Tahoma" w:cs="Tahoma"/>
          <w:sz w:val="22"/>
          <w:szCs w:val="22"/>
        </w:rPr>
        <w:t xml:space="preserve">Dopo la scadenza del termine di presentazione della candidatura, sarà verificata la regolarità formale delle richieste pervenute e delle relative dichiarazioni nonché la corrispondenza ai requisiti richiesti dal presente Avviso. La verifica dei requisiti, anche formali, sarà effettuata da una Commissione nominata dopo la scadenza del termine per il ricevimento delle candidature fissato dal presente Avviso.  </w:t>
      </w: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All’esito della verifica verrà data comunicazione: </w:t>
      </w:r>
    </w:p>
    <w:p w:rsidR="00F17BE9" w:rsidRPr="007266A2" w:rsidRDefault="00D03EEB">
      <w:pPr>
        <w:numPr>
          <w:ilvl w:val="0"/>
          <w:numId w:val="5"/>
        </w:numPr>
        <w:ind w:right="0" w:hanging="247"/>
        <w:rPr>
          <w:rFonts w:ascii="Tahoma" w:hAnsi="Tahoma" w:cs="Tahoma"/>
          <w:sz w:val="22"/>
          <w:szCs w:val="22"/>
        </w:rPr>
      </w:pPr>
      <w:r w:rsidRPr="007266A2">
        <w:rPr>
          <w:rFonts w:ascii="Tahoma" w:hAnsi="Tahoma" w:cs="Tahoma"/>
          <w:sz w:val="22"/>
          <w:szCs w:val="22"/>
        </w:rPr>
        <w:t xml:space="preserve">ai soggetti ammessi a partecipare alla procedura di co-programmazione; </w:t>
      </w:r>
    </w:p>
    <w:p w:rsidR="00F17BE9" w:rsidRPr="007266A2" w:rsidRDefault="00D03EEB">
      <w:pPr>
        <w:numPr>
          <w:ilvl w:val="0"/>
          <w:numId w:val="5"/>
        </w:numPr>
        <w:ind w:right="0" w:hanging="247"/>
        <w:rPr>
          <w:rFonts w:ascii="Tahoma" w:hAnsi="Tahoma" w:cs="Tahoma"/>
          <w:sz w:val="22"/>
          <w:szCs w:val="22"/>
        </w:rPr>
      </w:pPr>
      <w:r w:rsidRPr="007266A2">
        <w:rPr>
          <w:rFonts w:ascii="Tahoma" w:hAnsi="Tahoma" w:cs="Tahoma"/>
          <w:sz w:val="22"/>
          <w:szCs w:val="22"/>
        </w:rPr>
        <w:t xml:space="preserve">ai soggetti esclusi e le relative ragioni ostative di partecipare alla procedura di co-programmazione. </w:t>
      </w:r>
    </w:p>
    <w:p w:rsidR="00F17BE9" w:rsidRPr="007266A2" w:rsidRDefault="00F17BE9">
      <w:pPr>
        <w:spacing w:after="28" w:line="259" w:lineRule="auto"/>
        <w:ind w:left="0" w:right="0" w:firstLine="0"/>
        <w:jc w:val="left"/>
        <w:rPr>
          <w:rFonts w:ascii="Tahoma" w:hAnsi="Tahoma" w:cs="Tahoma"/>
          <w:sz w:val="22"/>
          <w:szCs w:val="22"/>
        </w:rPr>
      </w:pPr>
    </w:p>
    <w:p w:rsidR="00F17BE9" w:rsidRPr="007266A2" w:rsidRDefault="00D03EEB">
      <w:pPr>
        <w:pStyle w:val="Titolo2"/>
        <w:ind w:left="111"/>
        <w:rPr>
          <w:rFonts w:ascii="Tahoma" w:hAnsi="Tahoma" w:cs="Tahoma"/>
          <w:sz w:val="22"/>
          <w:szCs w:val="22"/>
        </w:rPr>
      </w:pPr>
      <w:r w:rsidRPr="007266A2">
        <w:rPr>
          <w:rFonts w:ascii="Tahoma" w:hAnsi="Tahoma" w:cs="Tahoma"/>
          <w:sz w:val="22"/>
          <w:szCs w:val="22"/>
        </w:rPr>
        <w:t xml:space="preserve">Art. 10 COMUNICAZIONI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Gli Enti partecipanti alla presente procedura potranno richiedere chiarimenti mediante invio di quesiti tramite </w:t>
      </w:r>
      <w:r w:rsidRPr="00875FD1">
        <w:rPr>
          <w:rFonts w:ascii="Tahoma" w:hAnsi="Tahoma" w:cs="Tahoma"/>
          <w:sz w:val="22"/>
          <w:szCs w:val="22"/>
        </w:rPr>
        <w:t xml:space="preserve">mail all’indirizzo: </w:t>
      </w:r>
      <w:r w:rsidR="005E7C0F">
        <w:rPr>
          <w:rFonts w:ascii="Tahoma" w:hAnsi="Tahoma" w:cs="Tahoma"/>
          <w:sz w:val="22"/>
          <w:szCs w:val="22"/>
        </w:rPr>
        <w:t>dsm@aslal.it</w:t>
      </w:r>
      <w:r w:rsidRPr="007266A2">
        <w:rPr>
          <w:rFonts w:ascii="Tahoma" w:hAnsi="Tahoma" w:cs="Tahoma"/>
          <w:sz w:val="22"/>
          <w:szCs w:val="22"/>
        </w:rPr>
        <w:t xml:space="preserve"> recante quale oggetto “Co</w:t>
      </w:r>
      <w:r w:rsidR="000E6C6F" w:rsidRPr="007266A2">
        <w:rPr>
          <w:rFonts w:ascii="Tahoma" w:hAnsi="Tahoma" w:cs="Tahoma"/>
          <w:sz w:val="22"/>
          <w:szCs w:val="22"/>
        </w:rPr>
        <w:t>-programmazione</w:t>
      </w:r>
      <w:r w:rsidRPr="007266A2">
        <w:rPr>
          <w:rFonts w:ascii="Tahoma" w:hAnsi="Tahoma" w:cs="Tahoma"/>
          <w:sz w:val="22"/>
          <w:szCs w:val="22"/>
        </w:rPr>
        <w:t xml:space="preserve"> richiesta chiarimenti” almeno 5 giorni prima del termine di scadenza di presentazione delle domande di partecipazione. I chiarimenti resi dall’Amministrazione saranno pubblicati sul sito istituzionale dell’Amministrazione procedente entro due giorni dalle richieste di chiarimento.  </w:t>
      </w:r>
    </w:p>
    <w:p w:rsidR="00F17BE9" w:rsidRPr="007266A2" w:rsidRDefault="00F17BE9">
      <w:pPr>
        <w:spacing w:after="203" w:line="259" w:lineRule="auto"/>
        <w:ind w:left="0" w:right="0" w:firstLine="0"/>
        <w:jc w:val="left"/>
        <w:rPr>
          <w:rFonts w:ascii="Tahoma" w:hAnsi="Tahoma" w:cs="Tahoma"/>
          <w:sz w:val="22"/>
          <w:szCs w:val="22"/>
        </w:rPr>
      </w:pPr>
    </w:p>
    <w:p w:rsidR="00F17BE9" w:rsidRPr="007266A2" w:rsidRDefault="00D03EEB">
      <w:pPr>
        <w:pStyle w:val="Titolo2"/>
        <w:ind w:left="111"/>
        <w:rPr>
          <w:rFonts w:ascii="Tahoma" w:hAnsi="Tahoma" w:cs="Tahoma"/>
          <w:sz w:val="22"/>
          <w:szCs w:val="22"/>
        </w:rPr>
      </w:pPr>
      <w:r w:rsidRPr="007266A2">
        <w:rPr>
          <w:rFonts w:ascii="Tahoma" w:hAnsi="Tahoma" w:cs="Tahoma"/>
          <w:sz w:val="22"/>
          <w:szCs w:val="22"/>
        </w:rPr>
        <w:t xml:space="preserve">ART. 11 OBBLIGHI IN MATERIA DI TRASPARENZA E RESPONSABILE DEL PROCEDIMENTO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Agli atti e ai provvedimenti relativi alla presente procedura si applicano, in quanto compatibili, le disposizioni in materia di trasparenza, previste dalla disciplina vigente. Ai sensi e per gli effetti di cui all’</w:t>
      </w:r>
      <w:r w:rsidR="00BE1361" w:rsidRPr="007266A2">
        <w:rPr>
          <w:rFonts w:ascii="Tahoma" w:hAnsi="Tahoma" w:cs="Tahoma"/>
          <w:sz w:val="22"/>
          <w:szCs w:val="22"/>
        </w:rPr>
        <w:t>a</w:t>
      </w:r>
      <w:r w:rsidR="004144EB">
        <w:rPr>
          <w:rFonts w:ascii="Tahoma" w:hAnsi="Tahoma" w:cs="Tahoma"/>
          <w:sz w:val="22"/>
          <w:szCs w:val="22"/>
        </w:rPr>
        <w:t>rt. 4 Legge</w:t>
      </w:r>
      <w:r w:rsidR="00BE1361" w:rsidRPr="007266A2">
        <w:rPr>
          <w:rFonts w:ascii="Tahoma" w:hAnsi="Tahoma" w:cs="Tahoma"/>
          <w:sz w:val="22"/>
          <w:szCs w:val="22"/>
        </w:rPr>
        <w:t xml:space="preserve">n. </w:t>
      </w:r>
      <w:r w:rsidRPr="007266A2">
        <w:rPr>
          <w:rFonts w:ascii="Tahoma" w:hAnsi="Tahoma" w:cs="Tahoma"/>
          <w:sz w:val="22"/>
          <w:szCs w:val="22"/>
        </w:rPr>
        <w:t>241/</w:t>
      </w:r>
      <w:r w:rsidR="00BE1361" w:rsidRPr="007266A2">
        <w:rPr>
          <w:rFonts w:ascii="Tahoma" w:hAnsi="Tahoma" w:cs="Tahoma"/>
          <w:sz w:val="22"/>
          <w:szCs w:val="22"/>
        </w:rPr>
        <w:t>19</w:t>
      </w:r>
      <w:r w:rsidRPr="007266A2">
        <w:rPr>
          <w:rFonts w:ascii="Tahoma" w:hAnsi="Tahoma" w:cs="Tahoma"/>
          <w:sz w:val="22"/>
          <w:szCs w:val="22"/>
        </w:rPr>
        <w:t xml:space="preserve">90 e </w:t>
      </w:r>
      <w:proofErr w:type="spellStart"/>
      <w:r w:rsidRPr="007266A2">
        <w:rPr>
          <w:rFonts w:ascii="Tahoma" w:hAnsi="Tahoma" w:cs="Tahoma"/>
          <w:sz w:val="22"/>
          <w:szCs w:val="22"/>
        </w:rPr>
        <w:t>s.m.i.</w:t>
      </w:r>
      <w:proofErr w:type="spellEnd"/>
      <w:r w:rsidRPr="007266A2">
        <w:rPr>
          <w:rFonts w:ascii="Tahoma" w:hAnsi="Tahoma" w:cs="Tahoma"/>
          <w:sz w:val="22"/>
          <w:szCs w:val="22"/>
        </w:rPr>
        <w:t xml:space="preserve">, si informa che il Responsabile del Procedimento è </w:t>
      </w:r>
      <w:r w:rsidR="00B501DC" w:rsidRPr="007266A2">
        <w:rPr>
          <w:rFonts w:ascii="Tahoma" w:hAnsi="Tahoma" w:cs="Tahoma"/>
          <w:sz w:val="22"/>
          <w:szCs w:val="22"/>
        </w:rPr>
        <w:t>l</w:t>
      </w:r>
      <w:r w:rsidR="00BD34F6">
        <w:rPr>
          <w:rFonts w:ascii="Tahoma" w:hAnsi="Tahoma" w:cs="Tahoma"/>
          <w:sz w:val="22"/>
          <w:szCs w:val="22"/>
        </w:rPr>
        <w:t>a</w:t>
      </w:r>
      <w:r w:rsidRPr="007266A2">
        <w:rPr>
          <w:rFonts w:ascii="Tahoma" w:hAnsi="Tahoma" w:cs="Tahoma"/>
          <w:sz w:val="22"/>
          <w:szCs w:val="22"/>
        </w:rPr>
        <w:t xml:space="preserve"> d</w:t>
      </w:r>
      <w:r w:rsidR="00B501DC" w:rsidRPr="007266A2">
        <w:rPr>
          <w:rFonts w:ascii="Tahoma" w:hAnsi="Tahoma" w:cs="Tahoma"/>
          <w:sz w:val="22"/>
          <w:szCs w:val="22"/>
        </w:rPr>
        <w:t>ott</w:t>
      </w:r>
      <w:r w:rsidRPr="007266A2">
        <w:rPr>
          <w:rFonts w:ascii="Tahoma" w:hAnsi="Tahoma" w:cs="Tahoma"/>
          <w:sz w:val="22"/>
          <w:szCs w:val="22"/>
        </w:rPr>
        <w:t>.</w:t>
      </w:r>
      <w:r w:rsidR="00BD34F6">
        <w:rPr>
          <w:rFonts w:ascii="Tahoma" w:hAnsi="Tahoma" w:cs="Tahoma"/>
          <w:sz w:val="22"/>
          <w:szCs w:val="22"/>
        </w:rPr>
        <w:t>ssa</w:t>
      </w:r>
      <w:r w:rsidR="00F51BC8">
        <w:rPr>
          <w:rFonts w:ascii="Tahoma" w:hAnsi="Tahoma" w:cs="Tahoma"/>
          <w:sz w:val="22"/>
          <w:szCs w:val="22"/>
        </w:rPr>
        <w:t xml:space="preserve"> </w:t>
      </w:r>
      <w:r w:rsidR="00BD34F6">
        <w:rPr>
          <w:rFonts w:ascii="Tahoma" w:hAnsi="Tahoma" w:cs="Tahoma"/>
          <w:sz w:val="22"/>
          <w:szCs w:val="22"/>
        </w:rPr>
        <w:t>Enrica Rossini</w:t>
      </w:r>
      <w:r w:rsidRPr="007266A2">
        <w:rPr>
          <w:rFonts w:ascii="Tahoma" w:hAnsi="Tahoma" w:cs="Tahoma"/>
          <w:sz w:val="22"/>
          <w:szCs w:val="22"/>
        </w:rPr>
        <w:t xml:space="preserve"> (</w:t>
      </w:r>
      <w:r w:rsidR="00BD34F6">
        <w:rPr>
          <w:rFonts w:ascii="Tahoma" w:hAnsi="Tahoma" w:cs="Tahoma"/>
          <w:sz w:val="22"/>
          <w:szCs w:val="22"/>
        </w:rPr>
        <w:t>erossini</w:t>
      </w:r>
      <w:r w:rsidR="00B501DC" w:rsidRPr="007266A2">
        <w:rPr>
          <w:rFonts w:ascii="Tahoma" w:hAnsi="Tahoma" w:cs="Tahoma"/>
          <w:sz w:val="22"/>
          <w:szCs w:val="22"/>
        </w:rPr>
        <w:t>@aslal.it</w:t>
      </w:r>
      <w:r w:rsidRPr="007266A2">
        <w:rPr>
          <w:rFonts w:ascii="Tahoma" w:hAnsi="Tahoma" w:cs="Tahoma"/>
          <w:sz w:val="22"/>
          <w:szCs w:val="22"/>
        </w:rPr>
        <w:t xml:space="preserve">).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rsidP="00D91D6B">
      <w:pPr>
        <w:pStyle w:val="Titolo2"/>
        <w:ind w:left="111"/>
        <w:rPr>
          <w:rFonts w:ascii="Tahoma" w:hAnsi="Tahoma" w:cs="Tahoma"/>
          <w:sz w:val="22"/>
          <w:szCs w:val="22"/>
        </w:rPr>
      </w:pPr>
      <w:r w:rsidRPr="007266A2">
        <w:rPr>
          <w:rFonts w:ascii="Tahoma" w:hAnsi="Tahoma" w:cs="Tahoma"/>
          <w:sz w:val="22"/>
          <w:szCs w:val="22"/>
        </w:rPr>
        <w:t xml:space="preserve"> Art. 12 NORME DI RINVIO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Per quanto non espressamente previsto nel presente Avviso si applicano, in quanto compatibili, le norme di settore. </w:t>
      </w:r>
    </w:p>
    <w:p w:rsidR="00F17BE9" w:rsidRPr="007266A2" w:rsidRDefault="00D03EEB">
      <w:pPr>
        <w:ind w:left="-5" w:right="0"/>
        <w:rPr>
          <w:rFonts w:ascii="Tahoma" w:hAnsi="Tahoma" w:cs="Tahoma"/>
          <w:sz w:val="22"/>
          <w:szCs w:val="22"/>
        </w:rPr>
      </w:pPr>
      <w:r w:rsidRPr="007266A2">
        <w:rPr>
          <w:rFonts w:ascii="Tahoma" w:hAnsi="Tahoma" w:cs="Tahoma"/>
          <w:sz w:val="22"/>
          <w:szCs w:val="22"/>
        </w:rPr>
        <w:t>Il presente Avviso è pubblicato sull’Albo pretorio on-line dell</w:t>
      </w:r>
      <w:r w:rsidR="0010447F" w:rsidRPr="007266A2">
        <w:rPr>
          <w:rFonts w:ascii="Tahoma" w:hAnsi="Tahoma" w:cs="Tahoma"/>
          <w:sz w:val="22"/>
          <w:szCs w:val="22"/>
        </w:rPr>
        <w:t>’ASL AL</w:t>
      </w:r>
      <w:r w:rsidRPr="007266A2">
        <w:rPr>
          <w:rFonts w:ascii="Tahoma" w:hAnsi="Tahoma" w:cs="Tahoma"/>
          <w:sz w:val="22"/>
          <w:szCs w:val="22"/>
        </w:rPr>
        <w:t xml:space="preserve"> e sul sito istituzionale, sezione Trasparenza. </w:t>
      </w:r>
    </w:p>
    <w:p w:rsidR="00F17BE9" w:rsidRPr="007266A2" w:rsidRDefault="00F17BE9">
      <w:pPr>
        <w:spacing w:after="0" w:line="259" w:lineRule="auto"/>
        <w:ind w:left="0" w:right="0" w:firstLine="0"/>
        <w:jc w:val="left"/>
        <w:rPr>
          <w:rFonts w:ascii="Tahoma" w:hAnsi="Tahoma" w:cs="Tahoma"/>
          <w:sz w:val="22"/>
          <w:szCs w:val="22"/>
        </w:rPr>
      </w:pPr>
    </w:p>
    <w:p w:rsidR="00F17BE9" w:rsidRPr="007266A2" w:rsidRDefault="00D03EEB">
      <w:pPr>
        <w:ind w:left="-5" w:right="0"/>
        <w:rPr>
          <w:rFonts w:ascii="Tahoma" w:hAnsi="Tahoma" w:cs="Tahoma"/>
          <w:sz w:val="22"/>
          <w:szCs w:val="22"/>
        </w:rPr>
      </w:pPr>
      <w:r w:rsidRPr="007266A2">
        <w:rPr>
          <w:rFonts w:ascii="Tahoma" w:hAnsi="Tahoma" w:cs="Tahoma"/>
          <w:sz w:val="22"/>
          <w:szCs w:val="22"/>
        </w:rPr>
        <w:t xml:space="preserve"> Allegati:  </w:t>
      </w:r>
    </w:p>
    <w:p w:rsidR="00F17BE9" w:rsidRPr="007266A2" w:rsidRDefault="00D03EEB" w:rsidP="004144EB">
      <w:pPr>
        <w:ind w:right="0"/>
        <w:rPr>
          <w:rFonts w:ascii="Tahoma" w:hAnsi="Tahoma" w:cs="Tahoma"/>
          <w:sz w:val="22"/>
          <w:szCs w:val="22"/>
        </w:rPr>
      </w:pPr>
      <w:r w:rsidRPr="007266A2">
        <w:rPr>
          <w:rFonts w:ascii="Tahoma" w:hAnsi="Tahoma" w:cs="Tahoma"/>
          <w:sz w:val="22"/>
          <w:szCs w:val="22"/>
        </w:rPr>
        <w:t>All</w:t>
      </w:r>
      <w:r w:rsidR="004144EB">
        <w:rPr>
          <w:rFonts w:ascii="Tahoma" w:hAnsi="Tahoma" w:cs="Tahoma"/>
          <w:sz w:val="22"/>
          <w:szCs w:val="22"/>
        </w:rPr>
        <w:t>egato</w:t>
      </w:r>
      <w:r w:rsidRPr="007266A2">
        <w:rPr>
          <w:rFonts w:ascii="Tahoma" w:hAnsi="Tahoma" w:cs="Tahoma"/>
          <w:sz w:val="22"/>
          <w:szCs w:val="22"/>
        </w:rPr>
        <w:t xml:space="preserve"> 1 Richiesta invito </w:t>
      </w:r>
    </w:p>
    <w:p w:rsidR="00F17BE9" w:rsidRPr="007266A2" w:rsidRDefault="00D03EEB" w:rsidP="004144EB">
      <w:pPr>
        <w:ind w:right="0"/>
        <w:rPr>
          <w:rFonts w:ascii="Tahoma" w:hAnsi="Tahoma" w:cs="Tahoma"/>
          <w:sz w:val="22"/>
          <w:szCs w:val="22"/>
        </w:rPr>
      </w:pPr>
      <w:r w:rsidRPr="007266A2">
        <w:rPr>
          <w:rFonts w:ascii="Tahoma" w:hAnsi="Tahoma" w:cs="Tahoma"/>
          <w:sz w:val="22"/>
          <w:szCs w:val="22"/>
        </w:rPr>
        <w:t>All</w:t>
      </w:r>
      <w:r w:rsidR="004144EB">
        <w:rPr>
          <w:rFonts w:ascii="Tahoma" w:hAnsi="Tahoma" w:cs="Tahoma"/>
          <w:sz w:val="22"/>
          <w:szCs w:val="22"/>
        </w:rPr>
        <w:t>egato</w:t>
      </w:r>
      <w:r w:rsidRPr="007266A2">
        <w:rPr>
          <w:rFonts w:ascii="Tahoma" w:hAnsi="Tahoma" w:cs="Tahoma"/>
          <w:sz w:val="22"/>
          <w:szCs w:val="22"/>
        </w:rPr>
        <w:t xml:space="preserve"> 2 Esperienza pregressa </w:t>
      </w:r>
    </w:p>
    <w:p w:rsidR="00F17BE9" w:rsidRPr="007266A2" w:rsidRDefault="00D03EEB" w:rsidP="004144EB">
      <w:pPr>
        <w:ind w:right="0"/>
        <w:rPr>
          <w:rFonts w:ascii="Tahoma" w:hAnsi="Tahoma" w:cs="Tahoma"/>
          <w:sz w:val="22"/>
          <w:szCs w:val="22"/>
        </w:rPr>
      </w:pPr>
      <w:r w:rsidRPr="007266A2">
        <w:rPr>
          <w:rFonts w:ascii="Tahoma" w:hAnsi="Tahoma" w:cs="Tahoma"/>
          <w:sz w:val="22"/>
          <w:szCs w:val="22"/>
        </w:rPr>
        <w:t>All</w:t>
      </w:r>
      <w:r w:rsidR="004144EB">
        <w:rPr>
          <w:rFonts w:ascii="Tahoma" w:hAnsi="Tahoma" w:cs="Tahoma"/>
          <w:sz w:val="22"/>
          <w:szCs w:val="22"/>
        </w:rPr>
        <w:t>egato</w:t>
      </w:r>
      <w:r w:rsidRPr="007266A2">
        <w:rPr>
          <w:rFonts w:ascii="Tahoma" w:hAnsi="Tahoma" w:cs="Tahoma"/>
          <w:sz w:val="22"/>
          <w:szCs w:val="22"/>
        </w:rPr>
        <w:t xml:space="preserve"> 3 Dichiarazione</w:t>
      </w:r>
      <w:r w:rsidR="004144EB">
        <w:rPr>
          <w:rFonts w:ascii="Tahoma" w:hAnsi="Tahoma" w:cs="Tahoma"/>
          <w:sz w:val="22"/>
          <w:szCs w:val="22"/>
        </w:rPr>
        <w:t xml:space="preserve"> di</w:t>
      </w:r>
      <w:r w:rsidRPr="007266A2">
        <w:rPr>
          <w:rFonts w:ascii="Tahoma" w:hAnsi="Tahoma" w:cs="Tahoma"/>
          <w:sz w:val="22"/>
          <w:szCs w:val="22"/>
        </w:rPr>
        <w:t xml:space="preserve"> assenza</w:t>
      </w:r>
      <w:r w:rsidR="004144EB">
        <w:rPr>
          <w:rFonts w:ascii="Tahoma" w:hAnsi="Tahoma" w:cs="Tahoma"/>
          <w:sz w:val="22"/>
          <w:szCs w:val="22"/>
        </w:rPr>
        <w:t xml:space="preserve"> di</w:t>
      </w:r>
      <w:r w:rsidRPr="007266A2">
        <w:rPr>
          <w:rFonts w:ascii="Tahoma" w:hAnsi="Tahoma" w:cs="Tahoma"/>
          <w:sz w:val="22"/>
          <w:szCs w:val="22"/>
        </w:rPr>
        <w:t xml:space="preserve"> conflitto </w:t>
      </w:r>
      <w:r w:rsidR="004144EB">
        <w:rPr>
          <w:rFonts w:ascii="Tahoma" w:hAnsi="Tahoma" w:cs="Tahoma"/>
          <w:sz w:val="22"/>
          <w:szCs w:val="22"/>
        </w:rPr>
        <w:t>d’</w:t>
      </w:r>
      <w:r w:rsidRPr="007266A2">
        <w:rPr>
          <w:rFonts w:ascii="Tahoma" w:hAnsi="Tahoma" w:cs="Tahoma"/>
          <w:sz w:val="22"/>
          <w:szCs w:val="22"/>
        </w:rPr>
        <w:t xml:space="preserve">interesse </w:t>
      </w:r>
    </w:p>
    <w:p w:rsidR="00F17BE9" w:rsidRDefault="004144EB" w:rsidP="004144EB">
      <w:pPr>
        <w:ind w:right="0"/>
      </w:pPr>
      <w:r>
        <w:rPr>
          <w:rFonts w:ascii="Tahoma" w:hAnsi="Tahoma" w:cs="Tahoma"/>
          <w:sz w:val="22"/>
          <w:szCs w:val="22"/>
        </w:rPr>
        <w:t>Allegato</w:t>
      </w:r>
      <w:r w:rsidR="00D03EEB" w:rsidRPr="007266A2">
        <w:rPr>
          <w:rFonts w:ascii="Tahoma" w:hAnsi="Tahoma" w:cs="Tahoma"/>
          <w:sz w:val="22"/>
          <w:szCs w:val="22"/>
        </w:rPr>
        <w:t xml:space="preserve"> 4 Accordo di riservatezza e</w:t>
      </w:r>
      <w:r>
        <w:rPr>
          <w:rFonts w:ascii="Tahoma" w:hAnsi="Tahoma" w:cs="Tahoma"/>
          <w:sz w:val="22"/>
          <w:szCs w:val="22"/>
        </w:rPr>
        <w:t xml:space="preserve"> di</w:t>
      </w:r>
      <w:r w:rsidR="00D03EEB" w:rsidRPr="007266A2">
        <w:rPr>
          <w:rFonts w:ascii="Tahoma" w:hAnsi="Tahoma" w:cs="Tahoma"/>
          <w:sz w:val="22"/>
          <w:szCs w:val="22"/>
        </w:rPr>
        <w:t xml:space="preserve"> non rivelazione</w:t>
      </w:r>
      <w:r>
        <w:rPr>
          <w:rFonts w:ascii="Tahoma" w:hAnsi="Tahoma" w:cs="Tahoma"/>
          <w:sz w:val="22"/>
          <w:szCs w:val="22"/>
        </w:rPr>
        <w:t>.</w:t>
      </w:r>
    </w:p>
    <w:sectPr w:rsidR="00F17BE9" w:rsidSect="00735752">
      <w:headerReference w:type="even" r:id="rId9"/>
      <w:headerReference w:type="default" r:id="rId10"/>
      <w:footerReference w:type="even" r:id="rId11"/>
      <w:footerReference w:type="default" r:id="rId12"/>
      <w:headerReference w:type="first" r:id="rId13"/>
      <w:footerReference w:type="first" r:id="rId14"/>
      <w:pgSz w:w="11906" w:h="16838"/>
      <w:pgMar w:top="1843" w:right="1130" w:bottom="1985" w:left="1133" w:header="142" w:footer="11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EB" w:rsidRDefault="00D03EEB">
      <w:pPr>
        <w:spacing w:after="0" w:line="240" w:lineRule="auto"/>
      </w:pPr>
      <w:r>
        <w:separator/>
      </w:r>
    </w:p>
  </w:endnote>
  <w:endnote w:type="continuationSeparator" w:id="0">
    <w:p w:rsidR="00D03EEB" w:rsidRDefault="00D0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E9" w:rsidRDefault="00D03EEB">
    <w:pPr>
      <w:spacing w:after="0" w:line="259" w:lineRule="auto"/>
      <w:ind w:left="0" w:right="10" w:firstLine="0"/>
      <w:jc w:val="center"/>
    </w:pPr>
    <w:r>
      <w:rPr>
        <w:sz w:val="20"/>
      </w:rPr>
      <w:t xml:space="preserve">_______________________________________________ </w:t>
    </w:r>
  </w:p>
  <w:p w:rsidR="00F17BE9" w:rsidRDefault="00D03EEB">
    <w:pPr>
      <w:spacing w:after="20" w:line="259" w:lineRule="auto"/>
      <w:ind w:left="0" w:right="6" w:firstLine="0"/>
      <w:jc w:val="center"/>
    </w:pPr>
    <w:r>
      <w:rPr>
        <w:sz w:val="16"/>
      </w:rPr>
      <w:t xml:space="preserve">PI 04737811002 </w:t>
    </w:r>
  </w:p>
  <w:p w:rsidR="00F17BE9" w:rsidRDefault="00F17BE9">
    <w:pPr>
      <w:spacing w:after="0" w:line="259" w:lineRule="auto"/>
      <w:ind w:left="46" w:right="0" w:firstLine="0"/>
      <w:jc w:val="center"/>
    </w:pPr>
  </w:p>
  <w:p w:rsidR="00F17BE9" w:rsidRDefault="00D03EEB">
    <w:pPr>
      <w:spacing w:after="0" w:line="259" w:lineRule="auto"/>
      <w:ind w:left="0" w:right="6" w:firstLine="0"/>
      <w:jc w:val="center"/>
    </w:pPr>
    <w:r>
      <w:rPr>
        <w:sz w:val="16"/>
      </w:rPr>
      <w:t xml:space="preserve">AZIENDA USL ROMA 6 </w:t>
    </w:r>
  </w:p>
  <w:p w:rsidR="00F17BE9" w:rsidRDefault="00D03EEB">
    <w:pPr>
      <w:spacing w:after="64" w:line="236" w:lineRule="auto"/>
      <w:ind w:left="3084" w:right="3047" w:firstLine="0"/>
      <w:jc w:val="center"/>
    </w:pPr>
    <w:r>
      <w:rPr>
        <w:sz w:val="16"/>
      </w:rPr>
      <w:t xml:space="preserve">Borgo Garibaldi 12 – 00041 Albano Laziale (RM) Tel. 06 93271 – Fax. 06 93273866 </w:t>
    </w:r>
  </w:p>
  <w:p w:rsidR="00F17BE9" w:rsidRDefault="00F17BE9">
    <w:pPr>
      <w:spacing w:after="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A2" w:rsidRPr="007266A2" w:rsidRDefault="007266A2" w:rsidP="00D94B63">
    <w:pPr>
      <w:pStyle w:val="Pidipagina"/>
      <w:rPr>
        <w:rFonts w:ascii="Tahoma" w:eastAsia="Calibri" w:hAnsi="Tahoma" w:cs="Tahoma"/>
        <w:i/>
        <w:sz w:val="18"/>
        <w:szCs w:val="18"/>
      </w:rPr>
    </w:pPr>
    <w:r w:rsidRPr="007266A2">
      <w:rPr>
        <w:rFonts w:ascii="Tahoma" w:eastAsia="Calibri" w:hAnsi="Tahoma" w:cs="Tahoma"/>
        <w:i/>
        <w:sz w:val="18"/>
        <w:szCs w:val="18"/>
      </w:rPr>
      <w:t>ASL AL</w:t>
    </w:r>
  </w:p>
  <w:p w:rsidR="007266A2" w:rsidRPr="007266A2" w:rsidRDefault="007266A2" w:rsidP="00D94B63">
    <w:pPr>
      <w:pStyle w:val="Pidipagina"/>
      <w:rPr>
        <w:rFonts w:ascii="Tahoma" w:eastAsia="Calibri" w:hAnsi="Tahoma" w:cs="Tahoma"/>
        <w:i/>
        <w:sz w:val="18"/>
        <w:szCs w:val="18"/>
      </w:rPr>
    </w:pPr>
    <w:r w:rsidRPr="007266A2">
      <w:rPr>
        <w:rFonts w:ascii="Tahoma" w:eastAsia="Calibri" w:hAnsi="Tahoma" w:cs="Tahoma"/>
        <w:i/>
        <w:sz w:val="18"/>
        <w:szCs w:val="18"/>
      </w:rPr>
      <w:t>Sede Legale: via Venezia n. 6</w:t>
    </w:r>
  </w:p>
  <w:p w:rsidR="007266A2" w:rsidRPr="007266A2" w:rsidRDefault="007266A2" w:rsidP="00D94B63">
    <w:pPr>
      <w:pStyle w:val="Pidipagina"/>
      <w:rPr>
        <w:rFonts w:ascii="Tahoma" w:eastAsia="Calibri" w:hAnsi="Tahoma" w:cs="Tahoma"/>
        <w:i/>
        <w:sz w:val="18"/>
        <w:szCs w:val="18"/>
      </w:rPr>
    </w:pPr>
    <w:r w:rsidRPr="007266A2">
      <w:rPr>
        <w:rFonts w:ascii="Tahoma" w:eastAsia="Calibri" w:hAnsi="Tahoma" w:cs="Tahoma"/>
        <w:i/>
        <w:sz w:val="18"/>
        <w:szCs w:val="18"/>
      </w:rPr>
      <w:t>15121 Alessandria</w:t>
    </w:r>
  </w:p>
  <w:p w:rsidR="00F17BE9" w:rsidRPr="00D94B63" w:rsidRDefault="00F17BE9" w:rsidP="007266A2">
    <w:pPr>
      <w:pStyle w:val="Pidipagina"/>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E9" w:rsidRDefault="00D03EEB">
    <w:pPr>
      <w:spacing w:after="0" w:line="259" w:lineRule="auto"/>
      <w:ind w:left="0" w:right="10" w:firstLine="0"/>
      <w:jc w:val="center"/>
    </w:pPr>
    <w:r>
      <w:rPr>
        <w:sz w:val="20"/>
      </w:rPr>
      <w:t xml:space="preserve">_______________________________________________ </w:t>
    </w:r>
  </w:p>
  <w:p w:rsidR="00F17BE9" w:rsidRDefault="00D03EEB">
    <w:pPr>
      <w:spacing w:after="20" w:line="259" w:lineRule="auto"/>
      <w:ind w:left="0" w:right="6" w:firstLine="0"/>
      <w:jc w:val="center"/>
    </w:pPr>
    <w:r>
      <w:rPr>
        <w:sz w:val="16"/>
      </w:rPr>
      <w:t xml:space="preserve">PI 04737811002 </w:t>
    </w:r>
  </w:p>
  <w:p w:rsidR="00F17BE9" w:rsidRDefault="00F17BE9">
    <w:pPr>
      <w:spacing w:after="0" w:line="259" w:lineRule="auto"/>
      <w:ind w:left="46" w:right="0" w:firstLine="0"/>
      <w:jc w:val="center"/>
    </w:pPr>
  </w:p>
  <w:p w:rsidR="00F17BE9" w:rsidRDefault="00D03EEB">
    <w:pPr>
      <w:spacing w:after="0" w:line="259" w:lineRule="auto"/>
      <w:ind w:left="0" w:right="6" w:firstLine="0"/>
      <w:jc w:val="center"/>
    </w:pPr>
    <w:r>
      <w:rPr>
        <w:sz w:val="16"/>
      </w:rPr>
      <w:t xml:space="preserve">AZIENDA USL ROMA 6 </w:t>
    </w:r>
  </w:p>
  <w:p w:rsidR="00F17BE9" w:rsidRDefault="00D03EEB">
    <w:pPr>
      <w:spacing w:after="64" w:line="236" w:lineRule="auto"/>
      <w:ind w:left="3084" w:right="3047" w:firstLine="0"/>
      <w:jc w:val="center"/>
    </w:pPr>
    <w:r>
      <w:rPr>
        <w:sz w:val="16"/>
      </w:rPr>
      <w:t xml:space="preserve">Borgo Garibaldi 12 – 00041 Albano Laziale (RM) Tel. 06 93271 – Fax. 06 93273866 </w:t>
    </w:r>
  </w:p>
  <w:p w:rsidR="00F17BE9" w:rsidRDefault="00F17BE9">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EB" w:rsidRDefault="00D03EEB">
      <w:pPr>
        <w:spacing w:after="0" w:line="240" w:lineRule="auto"/>
      </w:pPr>
      <w:r>
        <w:separator/>
      </w:r>
    </w:p>
  </w:footnote>
  <w:footnote w:type="continuationSeparator" w:id="0">
    <w:p w:rsidR="00D03EEB" w:rsidRDefault="00D03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E9" w:rsidRDefault="00D03EEB">
    <w:pPr>
      <w:spacing w:after="0" w:line="259" w:lineRule="auto"/>
      <w:ind w:left="0" w:right="532" w:firstLine="0"/>
      <w:jc w:val="right"/>
    </w:pPr>
    <w:r>
      <w:rPr>
        <w:noProof/>
        <w:lang w:bidi="ar-SA"/>
      </w:rPr>
      <w:drawing>
        <wp:anchor distT="0" distB="0" distL="114300" distR="114300" simplePos="0" relativeHeight="251658240" behindDoc="0" locked="0" layoutInCell="1" allowOverlap="0" wp14:anchorId="1CCF58F2" wp14:editId="5993FFF3">
          <wp:simplePos x="0" y="0"/>
          <wp:positionH relativeFrom="page">
            <wp:posOffset>720090</wp:posOffset>
          </wp:positionH>
          <wp:positionV relativeFrom="page">
            <wp:posOffset>90170</wp:posOffset>
          </wp:positionV>
          <wp:extent cx="5752465" cy="1143000"/>
          <wp:effectExtent l="0" t="0" r="0" b="0"/>
          <wp:wrapSquare wrapText="bothSides"/>
          <wp:docPr id="1"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1"/>
                  <a:stretch>
                    <a:fillRect/>
                  </a:stretch>
                </pic:blipFill>
                <pic:spPr>
                  <a:xfrm>
                    <a:off x="0" y="0"/>
                    <a:ext cx="5752465"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A2" w:rsidRDefault="007266A2" w:rsidP="00D94B63">
    <w:pPr>
      <w:pStyle w:val="Intestazione"/>
      <w:tabs>
        <w:tab w:val="clear" w:pos="4819"/>
        <w:tab w:val="clear" w:pos="9638"/>
        <w:tab w:val="left" w:pos="8213"/>
      </w:tabs>
      <w:rPr>
        <w:rFonts w:ascii="Arial" w:hAnsi="Arial" w:cs="Arial"/>
        <w:noProof/>
        <w:sz w:val="18"/>
        <w:szCs w:val="18"/>
        <w:lang w:bidi="ar-SA"/>
      </w:rPr>
    </w:pPr>
    <w:r>
      <w:rPr>
        <w:rFonts w:ascii="Arial" w:hAnsi="Arial" w:cs="Arial"/>
        <w:noProof/>
        <w:sz w:val="18"/>
        <w:szCs w:val="18"/>
        <w:lang w:bidi="ar-SA"/>
      </w:rPr>
      <w:tab/>
    </w:r>
    <w:r>
      <w:rPr>
        <w:rFonts w:ascii="Arial" w:hAnsi="Arial" w:cs="Arial"/>
        <w:noProof/>
        <w:sz w:val="18"/>
        <w:szCs w:val="18"/>
        <w:lang w:bidi="ar-SA"/>
      </w:rPr>
      <w:tab/>
    </w:r>
  </w:p>
  <w:p w:rsidR="00F17BE9" w:rsidRDefault="00D94B63" w:rsidP="007266A2">
    <w:pPr>
      <w:pStyle w:val="Intestazione"/>
      <w:tabs>
        <w:tab w:val="clear" w:pos="4819"/>
        <w:tab w:val="clear" w:pos="9638"/>
        <w:tab w:val="left" w:pos="4552"/>
        <w:tab w:val="left" w:pos="6946"/>
      </w:tabs>
    </w:pPr>
    <w:r>
      <w:rPr>
        <w:rFonts w:ascii="Arial" w:hAnsi="Arial" w:cs="Arial"/>
        <w:noProof/>
        <w:sz w:val="18"/>
        <w:szCs w:val="18"/>
        <w:lang w:bidi="ar-SA"/>
      </w:rPr>
      <w:drawing>
        <wp:inline distT="0" distB="0" distL="0" distR="0" wp14:anchorId="1DCEE46C" wp14:editId="251DC03A">
          <wp:extent cx="1379349" cy="9372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 t="-20" r="-14" b="-20"/>
                  <a:stretch>
                    <a:fillRect/>
                  </a:stretch>
                </pic:blipFill>
                <pic:spPr bwMode="auto">
                  <a:xfrm>
                    <a:off x="0" y="0"/>
                    <a:ext cx="1379349" cy="937260"/>
                  </a:xfrm>
                  <a:prstGeom prst="rect">
                    <a:avLst/>
                  </a:prstGeom>
                  <a:solidFill>
                    <a:srgbClr val="FFFFFF">
                      <a:alpha val="0"/>
                    </a:srgbClr>
                  </a:solidFill>
                  <a:ln>
                    <a:noFill/>
                  </a:ln>
                </pic:spPr>
              </pic:pic>
            </a:graphicData>
          </a:graphic>
        </wp:inline>
      </w:drawing>
    </w:r>
    <w:r w:rsidR="007266A2">
      <w:tab/>
    </w:r>
    <w:r w:rsidR="007266A2">
      <w:tab/>
    </w:r>
  </w:p>
  <w:p w:rsidR="007266A2" w:rsidRPr="00D94B63" w:rsidRDefault="007266A2" w:rsidP="007266A2">
    <w:pPr>
      <w:pStyle w:val="Intestazione"/>
      <w:tabs>
        <w:tab w:val="clear" w:pos="4819"/>
        <w:tab w:val="clear" w:pos="9638"/>
        <w:tab w:val="left" w:pos="6946"/>
      </w:tabs>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E9" w:rsidRDefault="00D03EEB">
    <w:pPr>
      <w:spacing w:after="0" w:line="259" w:lineRule="auto"/>
      <w:ind w:left="0" w:right="532" w:firstLine="0"/>
      <w:jc w:val="right"/>
    </w:pPr>
    <w:r>
      <w:rPr>
        <w:noProof/>
        <w:lang w:bidi="ar-SA"/>
      </w:rPr>
      <w:drawing>
        <wp:anchor distT="0" distB="0" distL="114300" distR="114300" simplePos="0" relativeHeight="251660288" behindDoc="0" locked="0" layoutInCell="1" allowOverlap="0" wp14:anchorId="0164455E" wp14:editId="7EC5E7E2">
          <wp:simplePos x="0" y="0"/>
          <wp:positionH relativeFrom="page">
            <wp:posOffset>720090</wp:posOffset>
          </wp:positionH>
          <wp:positionV relativeFrom="page">
            <wp:posOffset>90170</wp:posOffset>
          </wp:positionV>
          <wp:extent cx="5752465" cy="1143000"/>
          <wp:effectExtent l="0" t="0" r="0" b="0"/>
          <wp:wrapSquare wrapText="bothSides"/>
          <wp:docPr id="3"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1"/>
                  <a:stretch>
                    <a:fillRect/>
                  </a:stretch>
                </pic:blipFill>
                <pic:spPr>
                  <a:xfrm>
                    <a:off x="0" y="0"/>
                    <a:ext cx="5752465"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341B"/>
    <w:multiLevelType w:val="hybridMultilevel"/>
    <w:tmpl w:val="FFFFFFFF"/>
    <w:lvl w:ilvl="0" w:tplc="68EC96F4">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A8660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CA00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4823C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36115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D62B0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49B1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16B0B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A0EA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4943859"/>
    <w:multiLevelType w:val="hybridMultilevel"/>
    <w:tmpl w:val="FFFFFFFF"/>
    <w:lvl w:ilvl="0" w:tplc="F7889DA0">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D6D618">
      <w:start w:val="1"/>
      <w:numFmt w:val="bullet"/>
      <w:lvlText w:val="o"/>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7A6C04">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1431CC">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E83584">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CCA3CE">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F0C23A">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EAB65C">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78F252">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34C34FAE"/>
    <w:multiLevelType w:val="hybridMultilevel"/>
    <w:tmpl w:val="FFFFFFFF"/>
    <w:lvl w:ilvl="0" w:tplc="0D96723E">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AEA86">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29166">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6372E">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6D0EA">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68D7E">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8B34E">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A4A70">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63C06">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9E27D04"/>
    <w:multiLevelType w:val="hybridMultilevel"/>
    <w:tmpl w:val="FFFFFFFF"/>
    <w:lvl w:ilvl="0" w:tplc="9DC051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FAA4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A4CC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2436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1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5858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1065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6F9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A607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60515ABA"/>
    <w:multiLevelType w:val="hybridMultilevel"/>
    <w:tmpl w:val="FFFFFFFF"/>
    <w:lvl w:ilvl="0" w:tplc="A020961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2040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ACEBA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20C8A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2EB57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CEDF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A8CDF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E6C25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2CC38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7FDB59BB"/>
    <w:multiLevelType w:val="hybridMultilevel"/>
    <w:tmpl w:val="FFFFFFFF"/>
    <w:lvl w:ilvl="0" w:tplc="4D065226">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6F1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88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0A7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443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C5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69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872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C8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F17BE9"/>
    <w:rsid w:val="000E6C6F"/>
    <w:rsid w:val="0010447F"/>
    <w:rsid w:val="0017167B"/>
    <w:rsid w:val="00184705"/>
    <w:rsid w:val="001B029B"/>
    <w:rsid w:val="00224289"/>
    <w:rsid w:val="002A3E8F"/>
    <w:rsid w:val="002B4ACD"/>
    <w:rsid w:val="00302F55"/>
    <w:rsid w:val="003E1776"/>
    <w:rsid w:val="004144EB"/>
    <w:rsid w:val="00470E58"/>
    <w:rsid w:val="00575613"/>
    <w:rsid w:val="005B70DB"/>
    <w:rsid w:val="005E7C0F"/>
    <w:rsid w:val="00645B19"/>
    <w:rsid w:val="006870A9"/>
    <w:rsid w:val="00717CC6"/>
    <w:rsid w:val="00724733"/>
    <w:rsid w:val="007266A2"/>
    <w:rsid w:val="00735752"/>
    <w:rsid w:val="007577DD"/>
    <w:rsid w:val="00814105"/>
    <w:rsid w:val="00875FD1"/>
    <w:rsid w:val="0089294E"/>
    <w:rsid w:val="009B3931"/>
    <w:rsid w:val="009C3C83"/>
    <w:rsid w:val="00A63DF1"/>
    <w:rsid w:val="00A9395F"/>
    <w:rsid w:val="00AF7E8D"/>
    <w:rsid w:val="00B06F02"/>
    <w:rsid w:val="00B501DC"/>
    <w:rsid w:val="00BB497B"/>
    <w:rsid w:val="00BD34F6"/>
    <w:rsid w:val="00BE1361"/>
    <w:rsid w:val="00C457CA"/>
    <w:rsid w:val="00C476B9"/>
    <w:rsid w:val="00D03EEB"/>
    <w:rsid w:val="00D10A34"/>
    <w:rsid w:val="00D2122F"/>
    <w:rsid w:val="00D7633E"/>
    <w:rsid w:val="00D91D6B"/>
    <w:rsid w:val="00D94B63"/>
    <w:rsid w:val="00E07249"/>
    <w:rsid w:val="00F17BE9"/>
    <w:rsid w:val="00F26F95"/>
    <w:rsid w:val="00F4760F"/>
    <w:rsid w:val="00F51BC8"/>
    <w:rsid w:val="00FB1C1B"/>
    <w:rsid w:val="00FD71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3931"/>
    <w:pPr>
      <w:spacing w:after="4" w:line="248" w:lineRule="auto"/>
      <w:ind w:left="10" w:right="4" w:hanging="10"/>
      <w:jc w:val="both"/>
    </w:pPr>
    <w:rPr>
      <w:rFonts w:ascii="Times New Roman" w:eastAsia="Times New Roman" w:hAnsi="Times New Roman" w:cs="Times New Roman"/>
      <w:color w:val="000000"/>
      <w:lang w:bidi="it-IT"/>
    </w:rPr>
  </w:style>
  <w:style w:type="paragraph" w:styleId="Titolo1">
    <w:name w:val="heading 1"/>
    <w:next w:val="Normale"/>
    <w:link w:val="Titolo1Carattere"/>
    <w:uiPriority w:val="9"/>
    <w:qFormat/>
    <w:rsid w:val="009B3931"/>
    <w:pPr>
      <w:keepNext/>
      <w:keepLines/>
      <w:pBdr>
        <w:top w:val="single" w:sz="4" w:space="0" w:color="000000"/>
        <w:left w:val="single" w:sz="4" w:space="0" w:color="000000"/>
        <w:bottom w:val="single" w:sz="4" w:space="0" w:color="000000"/>
        <w:right w:val="single" w:sz="4" w:space="0" w:color="000000"/>
      </w:pBdr>
      <w:spacing w:after="13" w:line="248" w:lineRule="auto"/>
      <w:ind w:left="126" w:hanging="10"/>
      <w:outlineLvl w:val="0"/>
    </w:pPr>
    <w:rPr>
      <w:rFonts w:ascii="Times New Roman" w:eastAsia="Times New Roman" w:hAnsi="Times New Roman" w:cs="Times New Roman"/>
      <w:b/>
      <w:color w:val="000000"/>
      <w:sz w:val="28"/>
    </w:rPr>
  </w:style>
  <w:style w:type="paragraph" w:styleId="Titolo2">
    <w:name w:val="heading 2"/>
    <w:next w:val="Normale"/>
    <w:link w:val="Titolo2Carattere"/>
    <w:uiPriority w:val="9"/>
    <w:unhideWhenUsed/>
    <w:qFormat/>
    <w:rsid w:val="009B3931"/>
    <w:pPr>
      <w:keepNext/>
      <w:keepLines/>
      <w:pBdr>
        <w:top w:val="single" w:sz="4" w:space="0" w:color="000000"/>
        <w:left w:val="single" w:sz="4" w:space="0" w:color="000000"/>
        <w:bottom w:val="single" w:sz="4" w:space="0" w:color="000000"/>
        <w:right w:val="single" w:sz="4" w:space="0" w:color="000000"/>
      </w:pBdr>
      <w:spacing w:after="13" w:line="248" w:lineRule="auto"/>
      <w:ind w:left="126" w:hanging="10"/>
      <w:outlineLvl w:val="1"/>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B3931"/>
    <w:rPr>
      <w:rFonts w:ascii="Times New Roman" w:eastAsia="Times New Roman" w:hAnsi="Times New Roman" w:cs="Times New Roman"/>
      <w:b/>
      <w:color w:val="000000"/>
      <w:sz w:val="28"/>
    </w:rPr>
  </w:style>
  <w:style w:type="character" w:customStyle="1" w:styleId="Titolo2Carattere">
    <w:name w:val="Titolo 2 Carattere"/>
    <w:link w:val="Titolo2"/>
    <w:rsid w:val="009B3931"/>
    <w:rPr>
      <w:rFonts w:ascii="Times New Roman" w:eastAsia="Times New Roman" w:hAnsi="Times New Roman" w:cs="Times New Roman"/>
      <w:b/>
      <w:color w:val="000000"/>
      <w:sz w:val="28"/>
    </w:rPr>
  </w:style>
  <w:style w:type="table" w:customStyle="1" w:styleId="TableGrid">
    <w:name w:val="TableGrid"/>
    <w:rsid w:val="009B3931"/>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5B70DB"/>
    <w:rPr>
      <w:color w:val="467886" w:themeColor="hyperlink"/>
      <w:u w:val="single"/>
    </w:rPr>
  </w:style>
  <w:style w:type="paragraph" w:styleId="Pidipagina">
    <w:name w:val="footer"/>
    <w:basedOn w:val="Normale"/>
    <w:link w:val="PidipaginaCarattere"/>
    <w:uiPriority w:val="99"/>
    <w:semiHidden/>
    <w:unhideWhenUsed/>
    <w:rsid w:val="00D94B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94B63"/>
    <w:rPr>
      <w:rFonts w:ascii="Times New Roman" w:eastAsia="Times New Roman" w:hAnsi="Times New Roman" w:cs="Times New Roman"/>
      <w:color w:val="000000"/>
      <w:lang w:bidi="it-IT"/>
    </w:rPr>
  </w:style>
  <w:style w:type="paragraph" w:styleId="Intestazione">
    <w:name w:val="header"/>
    <w:basedOn w:val="Normale"/>
    <w:link w:val="IntestazioneCarattere"/>
    <w:uiPriority w:val="99"/>
    <w:semiHidden/>
    <w:unhideWhenUsed/>
    <w:rsid w:val="00D94B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4B63"/>
    <w:rPr>
      <w:rFonts w:ascii="Times New Roman" w:eastAsia="Times New Roman" w:hAnsi="Times New Roman" w:cs="Times New Roman"/>
      <w:color w:val="000000"/>
      <w:lang w:bidi="it-IT"/>
    </w:rPr>
  </w:style>
  <w:style w:type="paragraph" w:styleId="Testofumetto">
    <w:name w:val="Balloon Text"/>
    <w:basedOn w:val="Normale"/>
    <w:link w:val="TestofumettoCarattere"/>
    <w:uiPriority w:val="99"/>
    <w:semiHidden/>
    <w:unhideWhenUsed/>
    <w:rsid w:val="00BD34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4F6"/>
    <w:rPr>
      <w:rFonts w:ascii="Tahoma" w:eastAsia="Times New Roman" w:hAnsi="Tahoma" w:cs="Tahoma"/>
      <w:color w:val="000000"/>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4" w:line="248" w:lineRule="auto"/>
      <w:ind w:left="10" w:right="4" w:hanging="10"/>
      <w:jc w:val="both"/>
    </w:pPr>
    <w:rPr>
      <w:rFonts w:ascii="Times New Roman" w:eastAsia="Times New Roman" w:hAnsi="Times New Roman" w:cs="Times New Roman"/>
      <w:color w:val="000000"/>
      <w:lang w:bidi="it-IT"/>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13" w:line="248" w:lineRule="auto"/>
      <w:ind w:left="126" w:hanging="10"/>
      <w:outlineLvl w:val="0"/>
    </w:pPr>
    <w:rPr>
      <w:rFonts w:ascii="Times New Roman" w:eastAsia="Times New Roman" w:hAnsi="Times New Roman" w:cs="Times New Roman"/>
      <w:b/>
      <w:color w:val="000000"/>
      <w:sz w:val="28"/>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13" w:line="248" w:lineRule="auto"/>
      <w:ind w:left="126" w:hanging="10"/>
      <w:outlineLvl w:val="1"/>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8"/>
    </w:rPr>
  </w:style>
  <w:style w:type="character" w:customStyle="1" w:styleId="Titolo2Carattere">
    <w:name w:val="Titolo 2 Carattere"/>
    <w:link w:val="Titolo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5B70DB"/>
    <w:rPr>
      <w:color w:val="467886" w:themeColor="hyperlink"/>
      <w:u w:val="single"/>
    </w:rPr>
  </w:style>
  <w:style w:type="paragraph" w:styleId="Pidipagina">
    <w:name w:val="footer"/>
    <w:basedOn w:val="Normale"/>
    <w:link w:val="PidipaginaCarattere"/>
    <w:uiPriority w:val="99"/>
    <w:semiHidden/>
    <w:unhideWhenUsed/>
    <w:rsid w:val="00D94B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94B63"/>
    <w:rPr>
      <w:rFonts w:ascii="Times New Roman" w:eastAsia="Times New Roman" w:hAnsi="Times New Roman" w:cs="Times New Roman"/>
      <w:color w:val="000000"/>
      <w:lang w:bidi="it-IT"/>
    </w:rPr>
  </w:style>
  <w:style w:type="paragraph" w:styleId="Intestazione">
    <w:name w:val="header"/>
    <w:basedOn w:val="Normale"/>
    <w:link w:val="IntestazioneCarattere"/>
    <w:uiPriority w:val="99"/>
    <w:semiHidden/>
    <w:unhideWhenUsed/>
    <w:rsid w:val="00D94B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4B63"/>
    <w:rPr>
      <w:rFonts w:ascii="Times New Roman" w:eastAsia="Times New Roman" w:hAnsi="Times New Roman" w:cs="Times New Roman"/>
      <w:color w:val="000000"/>
      <w:lang w:bidi="it-IT"/>
    </w:rPr>
  </w:style>
  <w:style w:type="paragraph" w:styleId="Testofumetto">
    <w:name w:val="Balloon Text"/>
    <w:basedOn w:val="Normale"/>
    <w:link w:val="TestofumettoCarattere"/>
    <w:uiPriority w:val="99"/>
    <w:semiHidden/>
    <w:unhideWhenUsed/>
    <w:rsid w:val="00BD34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4F6"/>
    <w:rPr>
      <w:rFonts w:ascii="Tahoma" w:eastAsia="Times New Roman" w:hAnsi="Tahoma" w:cs="Tahoma"/>
      <w:color w:val="000000"/>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slal@pec.aslal.i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2023</Words>
  <Characters>11533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loredana.capitani</dc:creator>
  <cp:keywords/>
  <cp:lastModifiedBy>Rossini Enrica</cp:lastModifiedBy>
  <cp:revision>24</cp:revision>
  <dcterms:created xsi:type="dcterms:W3CDTF">2025-04-16T06:38:00Z</dcterms:created>
  <dcterms:modified xsi:type="dcterms:W3CDTF">2025-09-02T09:33:00Z</dcterms:modified>
</cp:coreProperties>
</file>